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20252" w14:textId="1F93A00F" w:rsidR="00535327" w:rsidRDefault="00535327" w:rsidP="00E72699">
      <w:pPr>
        <w:tabs>
          <w:tab w:val="left" w:pos="6233"/>
        </w:tabs>
        <w:spacing w:after="0" w:line="240" w:lineRule="auto"/>
        <w:rPr>
          <w:rFonts w:ascii="Arial" w:hAnsi="Arial" w:cs="Arial"/>
          <w:b/>
          <w:color w:val="365F91" w:themeColor="accent1" w:themeShade="BF"/>
          <w:sz w:val="36"/>
          <w:szCs w:val="36"/>
        </w:rPr>
      </w:pPr>
      <w:r>
        <w:rPr>
          <w:noProof/>
        </w:rPr>
        <w:drawing>
          <wp:anchor distT="0" distB="0" distL="114300" distR="114300" simplePos="0" relativeHeight="251659264" behindDoc="0" locked="0" layoutInCell="1" allowOverlap="1" wp14:anchorId="06ACA252" wp14:editId="7C70C937">
            <wp:simplePos x="0" y="0"/>
            <wp:positionH relativeFrom="column">
              <wp:posOffset>5417820</wp:posOffset>
            </wp:positionH>
            <wp:positionV relativeFrom="page">
              <wp:posOffset>428265</wp:posOffset>
            </wp:positionV>
            <wp:extent cx="997459" cy="655607"/>
            <wp:effectExtent l="0" t="0" r="0" b="0"/>
            <wp:wrapNone/>
            <wp:docPr id="3"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C183D7F6-B498-43B3-948B-1728B52AA6E4}">
                          <adec:decorative xmlns:adec="http://schemas.microsoft.com/office/drawing/2017/decorative" val="1"/>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7459" cy="655607"/>
                    </a:xfrm>
                    <a:prstGeom prst="rect">
                      <a:avLst/>
                    </a:prstGeom>
                  </pic:spPr>
                </pic:pic>
              </a:graphicData>
            </a:graphic>
            <wp14:sizeRelH relativeFrom="margin">
              <wp14:pctWidth>0</wp14:pctWidth>
            </wp14:sizeRelH>
            <wp14:sizeRelV relativeFrom="margin">
              <wp14:pctHeight>0</wp14:pctHeight>
            </wp14:sizeRelV>
          </wp:anchor>
        </w:drawing>
      </w:r>
      <w:r w:rsidR="00D60669">
        <w:rPr>
          <w:rFonts w:ascii="Arial" w:hAnsi="Arial" w:cs="Arial"/>
          <w:b/>
          <w:color w:val="365F91" w:themeColor="accent1" w:themeShade="BF"/>
          <w:sz w:val="36"/>
          <w:szCs w:val="36"/>
        </w:rPr>
        <w:tab/>
      </w:r>
    </w:p>
    <w:p w14:paraId="4A310E81" w14:textId="77777777" w:rsidR="00535327" w:rsidRPr="00535327" w:rsidRDefault="00535327" w:rsidP="00E72699">
      <w:pPr>
        <w:spacing w:after="0" w:line="240" w:lineRule="auto"/>
        <w:rPr>
          <w:rFonts w:ascii="Arial" w:hAnsi="Arial" w:cs="Arial"/>
          <w:b/>
          <w:color w:val="365F91" w:themeColor="accent1" w:themeShade="BF"/>
          <w:sz w:val="52"/>
          <w:szCs w:val="52"/>
        </w:rPr>
      </w:pPr>
    </w:p>
    <w:p w14:paraId="36E03477" w14:textId="77777777" w:rsidR="00094FC9" w:rsidRPr="00E72699" w:rsidRDefault="00094FC9" w:rsidP="00E72699">
      <w:pPr>
        <w:spacing w:after="0" w:line="240" w:lineRule="auto"/>
        <w:ind w:right="-472"/>
        <w:rPr>
          <w:rFonts w:ascii="Arial" w:hAnsi="Arial" w:cs="Arial"/>
          <w:b/>
          <w:color w:val="004785"/>
          <w:sz w:val="40"/>
          <w:szCs w:val="40"/>
        </w:rPr>
      </w:pPr>
    </w:p>
    <w:p w14:paraId="3920AC5A" w14:textId="77777777" w:rsidR="00EC23F5" w:rsidRPr="00E72699" w:rsidRDefault="00EC23F5" w:rsidP="00E72699">
      <w:pPr>
        <w:spacing w:after="0" w:line="240" w:lineRule="auto"/>
        <w:rPr>
          <w:rFonts w:ascii="Arial" w:hAnsi="Arial" w:cs="Arial"/>
          <w:b/>
          <w:color w:val="004785"/>
          <w:sz w:val="36"/>
          <w:szCs w:val="36"/>
        </w:rPr>
      </w:pPr>
    </w:p>
    <w:p w14:paraId="5EF09D49" w14:textId="237CE22A" w:rsidR="00EC23F5" w:rsidRPr="00E72699" w:rsidRDefault="00D25646" w:rsidP="00E72699">
      <w:pPr>
        <w:spacing w:after="0" w:line="240" w:lineRule="auto"/>
        <w:rPr>
          <w:rFonts w:ascii="Arial" w:hAnsi="Arial" w:cs="Arial"/>
          <w:b/>
          <w:color w:val="004785"/>
          <w:sz w:val="44"/>
          <w:szCs w:val="44"/>
        </w:rPr>
      </w:pPr>
      <w:r>
        <w:rPr>
          <w:rFonts w:ascii="Arial" w:hAnsi="Arial" w:cs="Arial"/>
          <w:b/>
          <w:color w:val="004785"/>
          <w:sz w:val="44"/>
          <w:szCs w:val="44"/>
        </w:rPr>
        <w:t>Scottish Paediatric and Adolescent Infection and Immunology N</w:t>
      </w:r>
      <w:r w:rsidR="00E72699" w:rsidRPr="00E72699">
        <w:rPr>
          <w:rFonts w:ascii="Arial" w:hAnsi="Arial" w:cs="Arial"/>
          <w:b/>
          <w:color w:val="004785"/>
          <w:sz w:val="44"/>
          <w:szCs w:val="44"/>
        </w:rPr>
        <w:t xml:space="preserve">etwork </w:t>
      </w:r>
      <w:r>
        <w:rPr>
          <w:rFonts w:ascii="Arial" w:hAnsi="Arial" w:cs="Arial"/>
          <w:b/>
          <w:color w:val="004785"/>
          <w:sz w:val="44"/>
          <w:szCs w:val="44"/>
        </w:rPr>
        <w:t>(SPAIIN)</w:t>
      </w:r>
    </w:p>
    <w:p w14:paraId="4C97E1B5" w14:textId="53065048" w:rsidR="00EC23F5" w:rsidRDefault="00D25646" w:rsidP="00E72699">
      <w:pPr>
        <w:spacing w:after="0" w:line="240" w:lineRule="auto"/>
        <w:rPr>
          <w:rFonts w:ascii="Arial" w:hAnsi="Arial" w:cs="Arial"/>
          <w:bCs/>
          <w:color w:val="004785"/>
          <w:sz w:val="40"/>
          <w:szCs w:val="40"/>
        </w:rPr>
      </w:pPr>
      <w:r>
        <w:rPr>
          <w:rFonts w:ascii="Arial" w:hAnsi="Arial" w:cs="Arial"/>
          <w:bCs/>
          <w:color w:val="004785"/>
          <w:sz w:val="40"/>
          <w:szCs w:val="40"/>
        </w:rPr>
        <w:t xml:space="preserve">HIV Perinatal Pathway – </w:t>
      </w:r>
      <w:r w:rsidR="007949CE">
        <w:rPr>
          <w:rFonts w:ascii="Arial" w:hAnsi="Arial" w:cs="Arial"/>
          <w:bCs/>
          <w:color w:val="004785"/>
          <w:sz w:val="40"/>
          <w:szCs w:val="40"/>
        </w:rPr>
        <w:t>Late Presenter</w:t>
      </w:r>
    </w:p>
    <w:p w14:paraId="763CD433" w14:textId="16A5A8A8" w:rsidR="00D25646" w:rsidRDefault="00D25646" w:rsidP="00E72699">
      <w:pPr>
        <w:spacing w:after="0" w:line="240" w:lineRule="auto"/>
        <w:rPr>
          <w:rFonts w:ascii="Arial" w:hAnsi="Arial" w:cs="Arial"/>
          <w:bCs/>
          <w:color w:val="004785"/>
          <w:sz w:val="40"/>
          <w:szCs w:val="40"/>
        </w:rPr>
      </w:pPr>
    </w:p>
    <w:tbl>
      <w:tblPr>
        <w:tblStyle w:val="TableGrid1"/>
        <w:tblpPr w:vertAnchor="text" w:horzAnchor="margin" w:tblpXSpec="center" w:tblpYSpec="top"/>
        <w:tblOverlap w:val="never"/>
        <w:tblW w:w="5809" w:type="dxa"/>
        <w:tblInd w:w="0" w:type="dxa"/>
        <w:tblCellMar>
          <w:left w:w="100" w:type="dxa"/>
          <w:right w:w="109" w:type="dxa"/>
        </w:tblCellMar>
        <w:tblLook w:val="04A0" w:firstRow="1" w:lastRow="0" w:firstColumn="1" w:lastColumn="0" w:noHBand="0" w:noVBand="1"/>
      </w:tblPr>
      <w:tblGrid>
        <w:gridCol w:w="5809"/>
      </w:tblGrid>
      <w:tr w:rsidR="00F71A04" w14:paraId="154CF3A9" w14:textId="77777777" w:rsidTr="00F71A04">
        <w:trPr>
          <w:trHeight w:val="1730"/>
        </w:trPr>
        <w:tc>
          <w:tcPr>
            <w:tcW w:w="5809" w:type="dxa"/>
            <w:tcBorders>
              <w:top w:val="single" w:sz="2" w:space="0" w:color="7F7F7F"/>
              <w:left w:val="single" w:sz="2" w:space="0" w:color="7F7F7F"/>
              <w:bottom w:val="single" w:sz="2" w:space="0" w:color="7F7F7F"/>
              <w:right w:val="single" w:sz="2" w:space="0" w:color="7F7F7F"/>
            </w:tcBorders>
            <w:vAlign w:val="center"/>
          </w:tcPr>
          <w:p w14:paraId="121B13A2" w14:textId="77777777" w:rsidR="00F71A04" w:rsidRDefault="00F71A04" w:rsidP="00F71A04">
            <w:pPr>
              <w:tabs>
                <w:tab w:val="right" w:pos="5600"/>
              </w:tabs>
              <w:spacing w:after="260"/>
            </w:pPr>
            <w:r>
              <w:rPr>
                <w:rFonts w:ascii="Arial" w:eastAsia="Arial" w:hAnsi="Arial" w:cs="Arial"/>
                <w:color w:val="5E5E5E"/>
              </w:rPr>
              <w:t xml:space="preserve">Name </w:t>
            </w:r>
            <w:r>
              <w:rPr>
                <w:rFonts w:ascii="Arial" w:eastAsia="Arial" w:hAnsi="Arial" w:cs="Arial"/>
                <w:color w:val="5E5E5E"/>
              </w:rPr>
              <w:tab/>
              <w:t>__________________________________</w:t>
            </w:r>
          </w:p>
          <w:p w14:paraId="33CCE84C" w14:textId="77777777" w:rsidR="00F71A04" w:rsidRDefault="00F71A04" w:rsidP="00F71A04">
            <w:pPr>
              <w:tabs>
                <w:tab w:val="right" w:pos="5600"/>
              </w:tabs>
              <w:spacing w:after="250"/>
            </w:pPr>
            <w:r>
              <w:rPr>
                <w:rFonts w:ascii="Arial" w:eastAsia="Arial" w:hAnsi="Arial" w:cs="Arial"/>
                <w:color w:val="5E5E5E"/>
              </w:rPr>
              <w:t xml:space="preserve">DOB </w:t>
            </w:r>
            <w:r>
              <w:rPr>
                <w:rFonts w:ascii="Arial" w:eastAsia="Arial" w:hAnsi="Arial" w:cs="Arial"/>
                <w:color w:val="5E5E5E"/>
              </w:rPr>
              <w:tab/>
              <w:t>__________________________________</w:t>
            </w:r>
          </w:p>
          <w:p w14:paraId="56F87929" w14:textId="77777777" w:rsidR="00F71A04" w:rsidRDefault="00F71A04" w:rsidP="00F71A04">
            <w:pPr>
              <w:jc w:val="both"/>
            </w:pPr>
            <w:r>
              <w:rPr>
                <w:rFonts w:ascii="Arial" w:eastAsia="Arial" w:hAnsi="Arial" w:cs="Arial"/>
                <w:color w:val="5E5E5E"/>
              </w:rPr>
              <w:t>CHI Number     __________________________________</w:t>
            </w:r>
          </w:p>
        </w:tc>
      </w:tr>
    </w:tbl>
    <w:p w14:paraId="6C43FFE2" w14:textId="07BC6C8D" w:rsidR="00D25646" w:rsidRDefault="00D25646" w:rsidP="00E72699">
      <w:pPr>
        <w:spacing w:after="0" w:line="240" w:lineRule="auto"/>
        <w:rPr>
          <w:rFonts w:ascii="Arial" w:hAnsi="Arial" w:cs="Arial"/>
          <w:bCs/>
          <w:color w:val="004785"/>
          <w:sz w:val="40"/>
          <w:szCs w:val="40"/>
        </w:rPr>
      </w:pPr>
    </w:p>
    <w:p w14:paraId="629D22FB" w14:textId="13E50C26" w:rsidR="00D25646" w:rsidRDefault="00D25646" w:rsidP="00E72699">
      <w:pPr>
        <w:spacing w:after="0" w:line="240" w:lineRule="auto"/>
        <w:rPr>
          <w:rFonts w:ascii="Arial" w:hAnsi="Arial" w:cs="Arial"/>
          <w:bCs/>
          <w:color w:val="004785"/>
          <w:sz w:val="40"/>
          <w:szCs w:val="40"/>
        </w:rPr>
      </w:pPr>
    </w:p>
    <w:p w14:paraId="550FCA45" w14:textId="77777777" w:rsidR="00D25646" w:rsidRDefault="00D25646" w:rsidP="00E72699">
      <w:pPr>
        <w:spacing w:after="0" w:line="240" w:lineRule="auto"/>
        <w:rPr>
          <w:rFonts w:ascii="Arial" w:hAnsi="Arial" w:cs="Arial"/>
          <w:bCs/>
          <w:color w:val="004785"/>
          <w:sz w:val="40"/>
          <w:szCs w:val="40"/>
        </w:rPr>
      </w:pPr>
    </w:p>
    <w:p w14:paraId="2F744379" w14:textId="16FDB893" w:rsidR="00D25646" w:rsidRDefault="00D25646" w:rsidP="00E72699">
      <w:pPr>
        <w:spacing w:after="0" w:line="240" w:lineRule="auto"/>
        <w:rPr>
          <w:rFonts w:ascii="Arial" w:hAnsi="Arial" w:cs="Arial"/>
          <w:bCs/>
          <w:color w:val="004785"/>
          <w:sz w:val="40"/>
          <w:szCs w:val="40"/>
        </w:rPr>
      </w:pPr>
    </w:p>
    <w:p w14:paraId="1E9E8E16" w14:textId="77777777" w:rsidR="007949CE" w:rsidRDefault="007949CE" w:rsidP="00E72699">
      <w:pPr>
        <w:spacing w:after="0" w:line="240" w:lineRule="auto"/>
        <w:rPr>
          <w:rFonts w:ascii="Arial" w:hAnsi="Arial" w:cs="Arial"/>
          <w:bCs/>
          <w:color w:val="004785"/>
          <w:sz w:val="40"/>
          <w:szCs w:val="40"/>
        </w:rPr>
      </w:pPr>
    </w:p>
    <w:tbl>
      <w:tblPr>
        <w:tblStyle w:val="TableGrid0"/>
        <w:tblW w:w="5000" w:type="pct"/>
        <w:tblInd w:w="0" w:type="dxa"/>
        <w:tblCellMar>
          <w:left w:w="73" w:type="dxa"/>
          <w:right w:w="75" w:type="dxa"/>
        </w:tblCellMar>
        <w:tblLook w:val="04A0" w:firstRow="1" w:lastRow="0" w:firstColumn="1" w:lastColumn="0" w:noHBand="0" w:noVBand="1"/>
      </w:tblPr>
      <w:tblGrid>
        <w:gridCol w:w="479"/>
        <w:gridCol w:w="6514"/>
        <w:gridCol w:w="1666"/>
        <w:gridCol w:w="1804"/>
      </w:tblGrid>
      <w:tr w:rsidR="007949CE" w:rsidRPr="001A6F0D" w14:paraId="238811C0" w14:textId="77777777" w:rsidTr="001A6F0D">
        <w:trPr>
          <w:trHeight w:val="117"/>
          <w:tblHeader/>
        </w:trPr>
        <w:tc>
          <w:tcPr>
            <w:tcW w:w="229" w:type="pct"/>
            <w:tcBorders>
              <w:top w:val="nil"/>
              <w:left w:val="nil"/>
              <w:bottom w:val="single" w:sz="2" w:space="0" w:color="BFBFBF"/>
              <w:right w:val="nil"/>
            </w:tcBorders>
          </w:tcPr>
          <w:p w14:paraId="081B8922" w14:textId="77777777" w:rsidR="007949CE" w:rsidRPr="001A6F0D" w:rsidRDefault="007949CE" w:rsidP="00696EDB">
            <w:pPr>
              <w:rPr>
                <w:sz w:val="24"/>
                <w:szCs w:val="28"/>
              </w:rPr>
            </w:pPr>
          </w:p>
        </w:tc>
        <w:tc>
          <w:tcPr>
            <w:tcW w:w="3113" w:type="pct"/>
            <w:tcBorders>
              <w:top w:val="nil"/>
              <w:left w:val="nil"/>
              <w:bottom w:val="single" w:sz="2" w:space="0" w:color="BFBFBF"/>
              <w:right w:val="single" w:sz="2" w:space="0" w:color="BFBFBF"/>
            </w:tcBorders>
          </w:tcPr>
          <w:p w14:paraId="23688BA9" w14:textId="77777777" w:rsidR="007949CE" w:rsidRPr="001A6F0D" w:rsidRDefault="007949CE" w:rsidP="00696EDB">
            <w:pPr>
              <w:rPr>
                <w:sz w:val="24"/>
                <w:szCs w:val="28"/>
              </w:rPr>
            </w:pPr>
          </w:p>
        </w:tc>
        <w:tc>
          <w:tcPr>
            <w:tcW w:w="796" w:type="pct"/>
            <w:tcBorders>
              <w:top w:val="single" w:sz="2" w:space="0" w:color="BFBFBF"/>
              <w:left w:val="single" w:sz="2" w:space="0" w:color="BFBFBF"/>
              <w:bottom w:val="single" w:sz="2" w:space="0" w:color="BFBFBF"/>
              <w:right w:val="single" w:sz="2" w:space="0" w:color="BFBFBF"/>
            </w:tcBorders>
            <w:vAlign w:val="center"/>
          </w:tcPr>
          <w:p w14:paraId="7CC28F9C" w14:textId="77777777" w:rsidR="007949CE" w:rsidRPr="001A6F0D" w:rsidRDefault="007949CE" w:rsidP="00696EDB">
            <w:pPr>
              <w:ind w:left="14"/>
              <w:jc w:val="center"/>
              <w:rPr>
                <w:sz w:val="24"/>
                <w:szCs w:val="28"/>
              </w:rPr>
            </w:pPr>
            <w:r w:rsidRPr="001A6F0D">
              <w:rPr>
                <w:rFonts w:ascii="Arial" w:eastAsia="Arial" w:hAnsi="Arial" w:cs="Arial"/>
                <w:color w:val="5E5E5E"/>
                <w:sz w:val="24"/>
                <w:szCs w:val="28"/>
              </w:rPr>
              <w:t>Date</w:t>
            </w:r>
          </w:p>
        </w:tc>
        <w:tc>
          <w:tcPr>
            <w:tcW w:w="862" w:type="pct"/>
            <w:tcBorders>
              <w:top w:val="single" w:sz="2" w:space="0" w:color="BFBFBF"/>
              <w:left w:val="single" w:sz="2" w:space="0" w:color="BFBFBF"/>
              <w:bottom w:val="single" w:sz="2" w:space="0" w:color="BFBFBF"/>
              <w:right w:val="single" w:sz="2" w:space="0" w:color="BFBFBF"/>
            </w:tcBorders>
            <w:vAlign w:val="center"/>
          </w:tcPr>
          <w:p w14:paraId="4F0C3CDF" w14:textId="77777777" w:rsidR="007949CE" w:rsidRPr="001A6F0D" w:rsidRDefault="007949CE" w:rsidP="00696EDB">
            <w:pPr>
              <w:ind w:left="16"/>
              <w:jc w:val="center"/>
              <w:rPr>
                <w:sz w:val="24"/>
                <w:szCs w:val="28"/>
              </w:rPr>
            </w:pPr>
            <w:r w:rsidRPr="001A6F0D">
              <w:rPr>
                <w:rFonts w:ascii="Arial" w:eastAsia="Arial" w:hAnsi="Arial" w:cs="Arial"/>
                <w:color w:val="5E5E5E"/>
                <w:sz w:val="24"/>
                <w:szCs w:val="28"/>
              </w:rPr>
              <w:t>Sign</w:t>
            </w:r>
          </w:p>
        </w:tc>
      </w:tr>
      <w:tr w:rsidR="007949CE" w:rsidRPr="001A6F0D" w14:paraId="61AAC9B3" w14:textId="77777777" w:rsidTr="001A6F0D">
        <w:trPr>
          <w:trHeight w:val="928"/>
        </w:trPr>
        <w:tc>
          <w:tcPr>
            <w:tcW w:w="229" w:type="pct"/>
            <w:tcBorders>
              <w:top w:val="single" w:sz="2" w:space="0" w:color="BFBFBF"/>
              <w:left w:val="single" w:sz="2" w:space="0" w:color="BFBFBF"/>
              <w:bottom w:val="single" w:sz="2" w:space="0" w:color="BFBFBF"/>
              <w:right w:val="single" w:sz="2" w:space="0" w:color="BFBFBF"/>
            </w:tcBorders>
            <w:vAlign w:val="center"/>
          </w:tcPr>
          <w:p w14:paraId="361DCB51" w14:textId="77777777" w:rsidR="007949CE" w:rsidRPr="001A6F0D" w:rsidRDefault="007949CE" w:rsidP="00696EDB">
            <w:pPr>
              <w:ind w:left="110"/>
              <w:rPr>
                <w:sz w:val="24"/>
                <w:szCs w:val="28"/>
              </w:rPr>
            </w:pPr>
            <w:r w:rsidRPr="001A6F0D">
              <w:rPr>
                <w:rFonts w:ascii="Arial" w:eastAsia="Arial" w:hAnsi="Arial" w:cs="Arial"/>
                <w:color w:val="5E5E5E"/>
                <w:sz w:val="24"/>
                <w:szCs w:val="28"/>
              </w:rPr>
              <w:t>1</w:t>
            </w:r>
          </w:p>
        </w:tc>
        <w:tc>
          <w:tcPr>
            <w:tcW w:w="3113" w:type="pct"/>
            <w:tcBorders>
              <w:top w:val="single" w:sz="2" w:space="0" w:color="BFBFBF"/>
              <w:left w:val="single" w:sz="2" w:space="0" w:color="BFBFBF"/>
              <w:bottom w:val="single" w:sz="2" w:space="0" w:color="BFBFBF"/>
              <w:right w:val="single" w:sz="2" w:space="0" w:color="BFBFBF"/>
            </w:tcBorders>
            <w:vAlign w:val="center"/>
          </w:tcPr>
          <w:p w14:paraId="300DB0BA" w14:textId="77777777" w:rsidR="007949CE" w:rsidRPr="001A6F0D" w:rsidRDefault="007949CE" w:rsidP="00696EDB">
            <w:pPr>
              <w:rPr>
                <w:sz w:val="24"/>
                <w:szCs w:val="28"/>
              </w:rPr>
            </w:pPr>
            <w:r w:rsidRPr="001A6F0D">
              <w:rPr>
                <w:rFonts w:ascii="Arial" w:eastAsia="Arial" w:hAnsi="Arial" w:cs="Arial"/>
                <w:color w:val="5E5E5E"/>
                <w:sz w:val="24"/>
                <w:szCs w:val="28"/>
              </w:rPr>
              <w:t>A woman who presents after 28 weeks should commence ART without delay if not already on.</w:t>
            </w:r>
          </w:p>
        </w:tc>
        <w:tc>
          <w:tcPr>
            <w:tcW w:w="796" w:type="pct"/>
            <w:tcBorders>
              <w:top w:val="single" w:sz="2" w:space="0" w:color="BFBFBF"/>
              <w:left w:val="single" w:sz="2" w:space="0" w:color="BFBFBF"/>
              <w:bottom w:val="single" w:sz="2" w:space="0" w:color="BFBFBF"/>
              <w:right w:val="single" w:sz="2" w:space="0" w:color="BFBFBF"/>
            </w:tcBorders>
          </w:tcPr>
          <w:p w14:paraId="1841A24B" w14:textId="77777777" w:rsidR="007949CE" w:rsidRPr="001A6F0D" w:rsidRDefault="007949CE" w:rsidP="00696EDB">
            <w:pPr>
              <w:rPr>
                <w:sz w:val="24"/>
                <w:szCs w:val="28"/>
              </w:rPr>
            </w:pPr>
          </w:p>
        </w:tc>
        <w:tc>
          <w:tcPr>
            <w:tcW w:w="862" w:type="pct"/>
            <w:tcBorders>
              <w:top w:val="single" w:sz="2" w:space="0" w:color="BFBFBF"/>
              <w:left w:val="single" w:sz="2" w:space="0" w:color="BFBFBF"/>
              <w:bottom w:val="single" w:sz="2" w:space="0" w:color="BFBFBF"/>
              <w:right w:val="single" w:sz="2" w:space="0" w:color="BFBFBF"/>
            </w:tcBorders>
          </w:tcPr>
          <w:p w14:paraId="28FBDF1B" w14:textId="77777777" w:rsidR="007949CE" w:rsidRPr="001A6F0D" w:rsidRDefault="007949CE" w:rsidP="00696EDB">
            <w:pPr>
              <w:rPr>
                <w:sz w:val="24"/>
                <w:szCs w:val="28"/>
              </w:rPr>
            </w:pPr>
          </w:p>
        </w:tc>
      </w:tr>
      <w:tr w:rsidR="007949CE" w:rsidRPr="001A6F0D" w14:paraId="45494E79" w14:textId="77777777" w:rsidTr="001A6F0D">
        <w:trPr>
          <w:trHeight w:val="928"/>
        </w:trPr>
        <w:tc>
          <w:tcPr>
            <w:tcW w:w="229" w:type="pct"/>
            <w:tcBorders>
              <w:top w:val="single" w:sz="2" w:space="0" w:color="BFBFBF"/>
              <w:left w:val="single" w:sz="2" w:space="0" w:color="BFBFBF"/>
              <w:bottom w:val="single" w:sz="2" w:space="0" w:color="BFBFBF"/>
              <w:right w:val="single" w:sz="2" w:space="0" w:color="BFBFBF"/>
            </w:tcBorders>
            <w:vAlign w:val="center"/>
          </w:tcPr>
          <w:p w14:paraId="7008CF63" w14:textId="77777777" w:rsidR="007949CE" w:rsidRPr="001A6F0D" w:rsidRDefault="007949CE" w:rsidP="00696EDB">
            <w:pPr>
              <w:ind w:left="110"/>
              <w:rPr>
                <w:sz w:val="24"/>
                <w:szCs w:val="28"/>
              </w:rPr>
            </w:pPr>
            <w:r w:rsidRPr="001A6F0D">
              <w:rPr>
                <w:rFonts w:ascii="Arial" w:eastAsia="Arial" w:hAnsi="Arial" w:cs="Arial"/>
                <w:color w:val="5E5E5E"/>
                <w:sz w:val="24"/>
                <w:szCs w:val="28"/>
              </w:rPr>
              <w:t>2</w:t>
            </w:r>
          </w:p>
        </w:tc>
        <w:tc>
          <w:tcPr>
            <w:tcW w:w="3113" w:type="pct"/>
            <w:tcBorders>
              <w:top w:val="single" w:sz="2" w:space="0" w:color="BFBFBF"/>
              <w:left w:val="single" w:sz="2" w:space="0" w:color="BFBFBF"/>
              <w:bottom w:val="single" w:sz="2" w:space="0" w:color="BFBFBF"/>
              <w:right w:val="single" w:sz="2" w:space="0" w:color="BFBFBF"/>
            </w:tcBorders>
            <w:vAlign w:val="center"/>
          </w:tcPr>
          <w:p w14:paraId="1D08F05E" w14:textId="77777777" w:rsidR="007949CE" w:rsidRPr="001A6F0D" w:rsidRDefault="007949CE" w:rsidP="00696EDB">
            <w:pPr>
              <w:rPr>
                <w:sz w:val="24"/>
                <w:szCs w:val="28"/>
              </w:rPr>
            </w:pPr>
            <w:r w:rsidRPr="001A6F0D">
              <w:rPr>
                <w:rFonts w:ascii="Arial" w:eastAsia="Arial" w:hAnsi="Arial" w:cs="Arial"/>
                <w:color w:val="5E5E5E"/>
                <w:sz w:val="24"/>
                <w:szCs w:val="28"/>
              </w:rPr>
              <w:t xml:space="preserve">If HIV PCR is unknown or &gt; 100 000 RNA copies/mL, a three - or four - drug regimen that includes </w:t>
            </w:r>
            <w:proofErr w:type="spellStart"/>
            <w:r w:rsidRPr="001A6F0D">
              <w:rPr>
                <w:rFonts w:ascii="Arial" w:eastAsia="Arial" w:hAnsi="Arial" w:cs="Arial"/>
                <w:color w:val="5E5E5E"/>
                <w:sz w:val="24"/>
                <w:szCs w:val="28"/>
              </w:rPr>
              <w:t>raltegravir</w:t>
            </w:r>
            <w:proofErr w:type="spellEnd"/>
            <w:r w:rsidRPr="001A6F0D">
              <w:rPr>
                <w:rFonts w:ascii="Arial" w:eastAsia="Arial" w:hAnsi="Arial" w:cs="Arial"/>
                <w:color w:val="5E5E5E"/>
                <w:sz w:val="24"/>
                <w:szCs w:val="28"/>
              </w:rPr>
              <w:t xml:space="preserve"> 400mg BD or dolutegravir 50mg OD is suggested.</w:t>
            </w:r>
          </w:p>
        </w:tc>
        <w:tc>
          <w:tcPr>
            <w:tcW w:w="796" w:type="pct"/>
            <w:tcBorders>
              <w:top w:val="single" w:sz="2" w:space="0" w:color="BFBFBF"/>
              <w:left w:val="single" w:sz="2" w:space="0" w:color="BFBFBF"/>
              <w:bottom w:val="single" w:sz="2" w:space="0" w:color="BFBFBF"/>
              <w:right w:val="single" w:sz="2" w:space="0" w:color="BFBFBF"/>
            </w:tcBorders>
          </w:tcPr>
          <w:p w14:paraId="7AFA1319" w14:textId="77777777" w:rsidR="007949CE" w:rsidRPr="001A6F0D" w:rsidRDefault="007949CE" w:rsidP="00696EDB">
            <w:pPr>
              <w:rPr>
                <w:sz w:val="24"/>
                <w:szCs w:val="28"/>
              </w:rPr>
            </w:pPr>
          </w:p>
        </w:tc>
        <w:tc>
          <w:tcPr>
            <w:tcW w:w="862" w:type="pct"/>
            <w:tcBorders>
              <w:top w:val="single" w:sz="2" w:space="0" w:color="BFBFBF"/>
              <w:left w:val="single" w:sz="2" w:space="0" w:color="BFBFBF"/>
              <w:bottom w:val="single" w:sz="2" w:space="0" w:color="BFBFBF"/>
              <w:right w:val="single" w:sz="2" w:space="0" w:color="BFBFBF"/>
            </w:tcBorders>
          </w:tcPr>
          <w:p w14:paraId="66BB94D3" w14:textId="77777777" w:rsidR="007949CE" w:rsidRPr="001A6F0D" w:rsidRDefault="007949CE" w:rsidP="00696EDB">
            <w:pPr>
              <w:rPr>
                <w:sz w:val="24"/>
                <w:szCs w:val="28"/>
              </w:rPr>
            </w:pPr>
          </w:p>
        </w:tc>
      </w:tr>
      <w:tr w:rsidR="007949CE" w:rsidRPr="001A6F0D" w14:paraId="295E00C8" w14:textId="77777777" w:rsidTr="001A6F0D">
        <w:trPr>
          <w:trHeight w:val="930"/>
        </w:trPr>
        <w:tc>
          <w:tcPr>
            <w:tcW w:w="229" w:type="pct"/>
            <w:tcBorders>
              <w:top w:val="single" w:sz="2" w:space="0" w:color="BFBFBF"/>
              <w:left w:val="single" w:sz="2" w:space="0" w:color="BFBFBF"/>
              <w:bottom w:val="single" w:sz="2" w:space="0" w:color="BFBFBF"/>
              <w:right w:val="single" w:sz="2" w:space="0" w:color="BFBFBF"/>
            </w:tcBorders>
            <w:vAlign w:val="center"/>
          </w:tcPr>
          <w:p w14:paraId="28546069" w14:textId="77777777" w:rsidR="007949CE" w:rsidRPr="001A6F0D" w:rsidRDefault="007949CE" w:rsidP="00696EDB">
            <w:pPr>
              <w:ind w:left="110"/>
              <w:rPr>
                <w:sz w:val="24"/>
                <w:szCs w:val="28"/>
              </w:rPr>
            </w:pPr>
            <w:r w:rsidRPr="001A6F0D">
              <w:rPr>
                <w:rFonts w:ascii="Arial" w:eastAsia="Arial" w:hAnsi="Arial" w:cs="Arial"/>
                <w:color w:val="5E5E5E"/>
                <w:sz w:val="24"/>
                <w:szCs w:val="28"/>
              </w:rPr>
              <w:t>3</w:t>
            </w:r>
          </w:p>
        </w:tc>
        <w:tc>
          <w:tcPr>
            <w:tcW w:w="3113" w:type="pct"/>
            <w:tcBorders>
              <w:top w:val="single" w:sz="2" w:space="0" w:color="BFBFBF"/>
              <w:left w:val="single" w:sz="2" w:space="0" w:color="BFBFBF"/>
              <w:bottom w:val="single" w:sz="2" w:space="0" w:color="BFBFBF"/>
              <w:right w:val="single" w:sz="2" w:space="0" w:color="BFBFBF"/>
            </w:tcBorders>
            <w:vAlign w:val="center"/>
          </w:tcPr>
          <w:p w14:paraId="48035790" w14:textId="77777777" w:rsidR="007949CE" w:rsidRPr="001A6F0D" w:rsidRDefault="007949CE" w:rsidP="00696EDB">
            <w:pPr>
              <w:rPr>
                <w:rFonts w:ascii="Arial" w:eastAsia="Arial" w:hAnsi="Arial" w:cs="Arial"/>
                <w:color w:val="5E5E5E"/>
                <w:sz w:val="24"/>
                <w:szCs w:val="28"/>
              </w:rPr>
            </w:pPr>
            <w:r w:rsidRPr="001A6F0D">
              <w:rPr>
                <w:rFonts w:ascii="Arial" w:eastAsia="Arial" w:hAnsi="Arial" w:cs="Arial"/>
                <w:color w:val="5E5E5E"/>
                <w:sz w:val="24"/>
                <w:szCs w:val="28"/>
              </w:rPr>
              <w:t xml:space="preserve">An untreated woman presenting in labour at term should:  </w:t>
            </w:r>
          </w:p>
          <w:p w14:paraId="43430ABA" w14:textId="77777777" w:rsidR="007949CE" w:rsidRPr="001A6F0D" w:rsidRDefault="007949CE" w:rsidP="007949CE">
            <w:pPr>
              <w:pStyle w:val="ListParagraph"/>
              <w:numPr>
                <w:ilvl w:val="0"/>
                <w:numId w:val="11"/>
              </w:numPr>
              <w:spacing w:after="160" w:line="259" w:lineRule="auto"/>
              <w:rPr>
                <w:rFonts w:ascii="Arial" w:eastAsia="Arial" w:hAnsi="Arial" w:cs="Arial"/>
                <w:color w:val="5E5E5E"/>
                <w:sz w:val="24"/>
                <w:szCs w:val="28"/>
              </w:rPr>
            </w:pPr>
            <w:r w:rsidRPr="001A6F0D">
              <w:rPr>
                <w:rFonts w:ascii="Arial" w:eastAsia="Arial" w:hAnsi="Arial" w:cs="Arial"/>
                <w:color w:val="5E5E5E"/>
                <w:sz w:val="24"/>
                <w:szCs w:val="28"/>
              </w:rPr>
              <w:t>be given a stat dose of nevirapine 200 mg</w:t>
            </w:r>
          </w:p>
          <w:p w14:paraId="7DFF4C1F" w14:textId="77777777" w:rsidR="007949CE" w:rsidRPr="001A6F0D" w:rsidRDefault="007949CE" w:rsidP="007949CE">
            <w:pPr>
              <w:pStyle w:val="ListParagraph"/>
              <w:numPr>
                <w:ilvl w:val="0"/>
                <w:numId w:val="11"/>
              </w:numPr>
              <w:spacing w:after="160" w:line="259" w:lineRule="auto"/>
              <w:rPr>
                <w:rFonts w:ascii="Arial" w:eastAsia="Arial" w:hAnsi="Arial" w:cs="Arial"/>
                <w:color w:val="5E5E5E"/>
                <w:sz w:val="24"/>
                <w:szCs w:val="28"/>
              </w:rPr>
            </w:pPr>
            <w:r w:rsidRPr="001A6F0D">
              <w:rPr>
                <w:rFonts w:ascii="Arial" w:eastAsia="Arial" w:hAnsi="Arial" w:cs="Arial"/>
                <w:color w:val="5E5E5E"/>
                <w:sz w:val="24"/>
                <w:szCs w:val="28"/>
              </w:rPr>
              <w:t xml:space="preserve">commence oral zidovudine 300 mg + lamivudine 150 mg bd             </w:t>
            </w:r>
          </w:p>
          <w:p w14:paraId="46183733" w14:textId="77777777" w:rsidR="007949CE" w:rsidRPr="001A6F0D" w:rsidRDefault="007949CE" w:rsidP="00696EDB">
            <w:pPr>
              <w:pStyle w:val="ListParagraph"/>
              <w:ind w:left="1050"/>
              <w:rPr>
                <w:rFonts w:ascii="Arial" w:eastAsia="Arial" w:hAnsi="Arial" w:cs="Arial"/>
                <w:color w:val="5E5E5E"/>
                <w:sz w:val="24"/>
                <w:szCs w:val="28"/>
              </w:rPr>
            </w:pPr>
            <w:r w:rsidRPr="001A6F0D">
              <w:rPr>
                <w:rFonts w:ascii="Arial" w:eastAsia="Arial" w:hAnsi="Arial" w:cs="Arial"/>
                <w:color w:val="5E5E5E"/>
                <w:sz w:val="24"/>
                <w:szCs w:val="28"/>
              </w:rPr>
              <w:t xml:space="preserve">and </w:t>
            </w:r>
            <w:proofErr w:type="spellStart"/>
            <w:r w:rsidRPr="001A6F0D">
              <w:rPr>
                <w:rFonts w:ascii="Arial" w:eastAsia="Arial" w:hAnsi="Arial" w:cs="Arial"/>
                <w:color w:val="5E5E5E"/>
                <w:sz w:val="24"/>
                <w:szCs w:val="28"/>
              </w:rPr>
              <w:t>raltegravir</w:t>
            </w:r>
            <w:proofErr w:type="spellEnd"/>
            <w:r w:rsidRPr="001A6F0D">
              <w:rPr>
                <w:rFonts w:ascii="Arial" w:eastAsia="Arial" w:hAnsi="Arial" w:cs="Arial"/>
                <w:color w:val="5E5E5E"/>
                <w:sz w:val="24"/>
                <w:szCs w:val="28"/>
              </w:rPr>
              <w:t xml:space="preserve"> 400 mg bd</w:t>
            </w:r>
          </w:p>
          <w:p w14:paraId="2A0A75C5" w14:textId="77777777" w:rsidR="007949CE" w:rsidRPr="001A6F0D" w:rsidRDefault="007949CE" w:rsidP="007949CE">
            <w:pPr>
              <w:pStyle w:val="ListParagraph"/>
              <w:numPr>
                <w:ilvl w:val="0"/>
                <w:numId w:val="11"/>
              </w:numPr>
              <w:rPr>
                <w:rFonts w:ascii="Arial" w:eastAsia="Arial" w:hAnsi="Arial" w:cs="Arial"/>
                <w:color w:val="5E5E5E"/>
                <w:sz w:val="24"/>
                <w:szCs w:val="28"/>
              </w:rPr>
            </w:pPr>
            <w:r w:rsidRPr="001A6F0D">
              <w:rPr>
                <w:rFonts w:ascii="Arial" w:eastAsia="Arial" w:hAnsi="Arial" w:cs="Arial"/>
                <w:color w:val="5E5E5E"/>
                <w:sz w:val="24"/>
                <w:szCs w:val="28"/>
              </w:rPr>
              <w:t xml:space="preserve">receive intravenous zidovudine for the duration of labour </w:t>
            </w:r>
          </w:p>
        </w:tc>
        <w:tc>
          <w:tcPr>
            <w:tcW w:w="796" w:type="pct"/>
            <w:tcBorders>
              <w:top w:val="single" w:sz="2" w:space="0" w:color="BFBFBF"/>
              <w:left w:val="single" w:sz="2" w:space="0" w:color="BFBFBF"/>
              <w:bottom w:val="single" w:sz="2" w:space="0" w:color="BFBFBF"/>
              <w:right w:val="single" w:sz="2" w:space="0" w:color="BFBFBF"/>
            </w:tcBorders>
          </w:tcPr>
          <w:p w14:paraId="6E54E307" w14:textId="77777777" w:rsidR="007949CE" w:rsidRPr="001A6F0D" w:rsidRDefault="007949CE" w:rsidP="00696EDB">
            <w:pPr>
              <w:rPr>
                <w:sz w:val="24"/>
                <w:szCs w:val="28"/>
              </w:rPr>
            </w:pPr>
          </w:p>
        </w:tc>
        <w:tc>
          <w:tcPr>
            <w:tcW w:w="862" w:type="pct"/>
            <w:tcBorders>
              <w:top w:val="single" w:sz="2" w:space="0" w:color="BFBFBF"/>
              <w:left w:val="single" w:sz="2" w:space="0" w:color="BFBFBF"/>
              <w:bottom w:val="single" w:sz="2" w:space="0" w:color="BFBFBF"/>
              <w:right w:val="single" w:sz="2" w:space="0" w:color="BFBFBF"/>
            </w:tcBorders>
          </w:tcPr>
          <w:p w14:paraId="499662ED" w14:textId="77777777" w:rsidR="007949CE" w:rsidRPr="001A6F0D" w:rsidRDefault="007949CE" w:rsidP="00696EDB">
            <w:pPr>
              <w:rPr>
                <w:sz w:val="24"/>
                <w:szCs w:val="28"/>
              </w:rPr>
            </w:pPr>
          </w:p>
        </w:tc>
      </w:tr>
      <w:tr w:rsidR="007949CE" w:rsidRPr="001A6F0D" w14:paraId="7FB19526" w14:textId="77777777" w:rsidTr="001A6F0D">
        <w:trPr>
          <w:trHeight w:val="930"/>
        </w:trPr>
        <w:tc>
          <w:tcPr>
            <w:tcW w:w="229" w:type="pct"/>
            <w:tcBorders>
              <w:top w:val="single" w:sz="2" w:space="0" w:color="BFBFBF"/>
              <w:left w:val="single" w:sz="2" w:space="0" w:color="BFBFBF"/>
              <w:bottom w:val="single" w:sz="2" w:space="0" w:color="BFBFBF"/>
              <w:right w:val="single" w:sz="2" w:space="0" w:color="BFBFBF"/>
            </w:tcBorders>
            <w:vAlign w:val="center"/>
          </w:tcPr>
          <w:p w14:paraId="1650B49A" w14:textId="77777777" w:rsidR="007949CE" w:rsidRPr="001A6F0D" w:rsidRDefault="007949CE" w:rsidP="00696EDB">
            <w:pPr>
              <w:ind w:left="110"/>
              <w:rPr>
                <w:sz w:val="24"/>
                <w:szCs w:val="28"/>
              </w:rPr>
            </w:pPr>
            <w:r w:rsidRPr="001A6F0D">
              <w:rPr>
                <w:rFonts w:ascii="Arial" w:eastAsia="Arial" w:hAnsi="Arial" w:cs="Arial"/>
                <w:color w:val="5E5E5E"/>
                <w:sz w:val="24"/>
                <w:szCs w:val="28"/>
              </w:rPr>
              <w:t>4</w:t>
            </w:r>
          </w:p>
        </w:tc>
        <w:tc>
          <w:tcPr>
            <w:tcW w:w="3113" w:type="pct"/>
            <w:tcBorders>
              <w:top w:val="single" w:sz="2" w:space="0" w:color="BFBFBF"/>
              <w:left w:val="single" w:sz="2" w:space="0" w:color="BFBFBF"/>
              <w:bottom w:val="single" w:sz="2" w:space="0" w:color="BFBFBF"/>
              <w:right w:val="single" w:sz="2" w:space="0" w:color="BFBFBF"/>
            </w:tcBorders>
            <w:vAlign w:val="center"/>
          </w:tcPr>
          <w:p w14:paraId="312D3769" w14:textId="77777777" w:rsidR="007949CE" w:rsidRPr="001A6F0D" w:rsidRDefault="007949CE" w:rsidP="00696EDB">
            <w:pPr>
              <w:rPr>
                <w:sz w:val="24"/>
                <w:szCs w:val="28"/>
              </w:rPr>
            </w:pPr>
            <w:r w:rsidRPr="001A6F0D">
              <w:rPr>
                <w:rFonts w:ascii="Arial" w:eastAsia="Arial" w:hAnsi="Arial" w:cs="Arial"/>
                <w:color w:val="5E5E5E"/>
                <w:sz w:val="24"/>
                <w:szCs w:val="28"/>
              </w:rPr>
              <w:t xml:space="preserve">In preterm labour (&lt;37+0 </w:t>
            </w:r>
            <w:proofErr w:type="spellStart"/>
            <w:r w:rsidRPr="001A6F0D">
              <w:rPr>
                <w:rFonts w:ascii="Arial" w:eastAsia="Arial" w:hAnsi="Arial" w:cs="Arial"/>
                <w:color w:val="5E5E5E"/>
                <w:sz w:val="24"/>
                <w:szCs w:val="28"/>
              </w:rPr>
              <w:t>wks</w:t>
            </w:r>
            <w:proofErr w:type="spellEnd"/>
            <w:r w:rsidRPr="001A6F0D">
              <w:rPr>
                <w:rFonts w:ascii="Arial" w:eastAsia="Arial" w:hAnsi="Arial" w:cs="Arial"/>
                <w:color w:val="5E5E5E"/>
                <w:sz w:val="24"/>
                <w:szCs w:val="28"/>
              </w:rPr>
              <w:t>), if the infant is unlikely to be able to absorb oral medications, consider the addition of a stat dose of tenofovir 490mg to the treatment in recommendation 3 above to further load the baby.</w:t>
            </w:r>
          </w:p>
        </w:tc>
        <w:tc>
          <w:tcPr>
            <w:tcW w:w="796" w:type="pct"/>
            <w:tcBorders>
              <w:top w:val="single" w:sz="2" w:space="0" w:color="BFBFBF"/>
              <w:left w:val="single" w:sz="2" w:space="0" w:color="BFBFBF"/>
              <w:bottom w:val="single" w:sz="2" w:space="0" w:color="BFBFBF"/>
              <w:right w:val="single" w:sz="2" w:space="0" w:color="BFBFBF"/>
            </w:tcBorders>
          </w:tcPr>
          <w:p w14:paraId="2EB38B37" w14:textId="77777777" w:rsidR="007949CE" w:rsidRPr="001A6F0D" w:rsidRDefault="007949CE" w:rsidP="00696EDB">
            <w:pPr>
              <w:rPr>
                <w:sz w:val="24"/>
                <w:szCs w:val="28"/>
              </w:rPr>
            </w:pPr>
          </w:p>
        </w:tc>
        <w:tc>
          <w:tcPr>
            <w:tcW w:w="862" w:type="pct"/>
            <w:tcBorders>
              <w:top w:val="single" w:sz="2" w:space="0" w:color="BFBFBF"/>
              <w:left w:val="single" w:sz="2" w:space="0" w:color="BFBFBF"/>
              <w:bottom w:val="single" w:sz="2" w:space="0" w:color="BFBFBF"/>
              <w:right w:val="single" w:sz="2" w:space="0" w:color="BFBFBF"/>
            </w:tcBorders>
          </w:tcPr>
          <w:p w14:paraId="38F08F2D" w14:textId="77777777" w:rsidR="007949CE" w:rsidRPr="001A6F0D" w:rsidRDefault="007949CE" w:rsidP="00696EDB">
            <w:pPr>
              <w:rPr>
                <w:sz w:val="24"/>
                <w:szCs w:val="28"/>
              </w:rPr>
            </w:pPr>
          </w:p>
        </w:tc>
      </w:tr>
      <w:tr w:rsidR="007949CE" w:rsidRPr="001A6F0D" w14:paraId="61FE2333" w14:textId="77777777" w:rsidTr="001A6F0D">
        <w:trPr>
          <w:trHeight w:val="930"/>
        </w:trPr>
        <w:tc>
          <w:tcPr>
            <w:tcW w:w="229" w:type="pct"/>
            <w:tcBorders>
              <w:top w:val="single" w:sz="2" w:space="0" w:color="BFBFBF"/>
              <w:left w:val="single" w:sz="2" w:space="0" w:color="BFBFBF"/>
              <w:bottom w:val="single" w:sz="2" w:space="0" w:color="BFBFBF"/>
              <w:right w:val="single" w:sz="2" w:space="0" w:color="BFBFBF"/>
            </w:tcBorders>
            <w:vAlign w:val="center"/>
          </w:tcPr>
          <w:p w14:paraId="5AB3D0E8" w14:textId="77777777" w:rsidR="007949CE" w:rsidRPr="001A6F0D" w:rsidRDefault="007949CE" w:rsidP="00696EDB">
            <w:pPr>
              <w:ind w:left="110"/>
              <w:rPr>
                <w:sz w:val="24"/>
                <w:szCs w:val="28"/>
              </w:rPr>
            </w:pPr>
            <w:r w:rsidRPr="001A6F0D">
              <w:rPr>
                <w:rFonts w:ascii="Arial" w:eastAsia="Arial" w:hAnsi="Arial" w:cs="Arial"/>
                <w:color w:val="5E5E5E"/>
                <w:sz w:val="24"/>
                <w:szCs w:val="28"/>
              </w:rPr>
              <w:t>5</w:t>
            </w:r>
          </w:p>
        </w:tc>
        <w:tc>
          <w:tcPr>
            <w:tcW w:w="3113" w:type="pct"/>
            <w:tcBorders>
              <w:top w:val="single" w:sz="2" w:space="0" w:color="BFBFBF"/>
              <w:left w:val="single" w:sz="2" w:space="0" w:color="BFBFBF"/>
              <w:bottom w:val="single" w:sz="2" w:space="0" w:color="BFBFBF"/>
              <w:right w:val="single" w:sz="2" w:space="0" w:color="BFBFBF"/>
            </w:tcBorders>
            <w:vAlign w:val="center"/>
          </w:tcPr>
          <w:p w14:paraId="3F624918" w14:textId="77777777" w:rsidR="007949CE" w:rsidRPr="001A6F0D" w:rsidRDefault="007949CE" w:rsidP="00696EDB">
            <w:pPr>
              <w:rPr>
                <w:sz w:val="24"/>
                <w:szCs w:val="28"/>
              </w:rPr>
            </w:pPr>
            <w:r w:rsidRPr="001A6F0D">
              <w:rPr>
                <w:rFonts w:ascii="Arial" w:eastAsia="Arial" w:hAnsi="Arial" w:cs="Arial"/>
                <w:color w:val="5E5E5E"/>
                <w:sz w:val="24"/>
                <w:szCs w:val="28"/>
              </w:rPr>
              <w:t>Woman presenting in labour / with rupture of membranes (ROM) / requiring delivery without a documented HIV result must be recommended to have an urgent HIV test.</w:t>
            </w:r>
          </w:p>
        </w:tc>
        <w:tc>
          <w:tcPr>
            <w:tcW w:w="796" w:type="pct"/>
            <w:tcBorders>
              <w:top w:val="single" w:sz="2" w:space="0" w:color="BFBFBF"/>
              <w:left w:val="single" w:sz="2" w:space="0" w:color="BFBFBF"/>
              <w:bottom w:val="single" w:sz="2" w:space="0" w:color="BFBFBF"/>
              <w:right w:val="single" w:sz="2" w:space="0" w:color="BFBFBF"/>
            </w:tcBorders>
          </w:tcPr>
          <w:p w14:paraId="389AFE61" w14:textId="77777777" w:rsidR="007949CE" w:rsidRPr="001A6F0D" w:rsidRDefault="007949CE" w:rsidP="00696EDB">
            <w:pPr>
              <w:rPr>
                <w:sz w:val="24"/>
                <w:szCs w:val="28"/>
              </w:rPr>
            </w:pPr>
          </w:p>
        </w:tc>
        <w:tc>
          <w:tcPr>
            <w:tcW w:w="862" w:type="pct"/>
            <w:tcBorders>
              <w:top w:val="single" w:sz="2" w:space="0" w:color="BFBFBF"/>
              <w:left w:val="single" w:sz="2" w:space="0" w:color="BFBFBF"/>
              <w:bottom w:val="single" w:sz="2" w:space="0" w:color="BFBFBF"/>
              <w:right w:val="single" w:sz="2" w:space="0" w:color="BFBFBF"/>
            </w:tcBorders>
          </w:tcPr>
          <w:p w14:paraId="2D1D8EDB" w14:textId="77777777" w:rsidR="007949CE" w:rsidRPr="001A6F0D" w:rsidRDefault="007949CE" w:rsidP="00696EDB">
            <w:pPr>
              <w:rPr>
                <w:sz w:val="24"/>
                <w:szCs w:val="28"/>
              </w:rPr>
            </w:pPr>
          </w:p>
        </w:tc>
      </w:tr>
      <w:tr w:rsidR="007949CE" w:rsidRPr="001A6F0D" w14:paraId="0AAAE8EC" w14:textId="77777777" w:rsidTr="001A6F0D">
        <w:trPr>
          <w:trHeight w:val="930"/>
        </w:trPr>
        <w:tc>
          <w:tcPr>
            <w:tcW w:w="229" w:type="pct"/>
            <w:tcBorders>
              <w:top w:val="single" w:sz="2" w:space="0" w:color="BFBFBF"/>
              <w:left w:val="single" w:sz="2" w:space="0" w:color="BFBFBF"/>
              <w:bottom w:val="single" w:sz="2" w:space="0" w:color="BFBFBF"/>
              <w:right w:val="single" w:sz="2" w:space="0" w:color="BFBFBF"/>
            </w:tcBorders>
            <w:vAlign w:val="center"/>
          </w:tcPr>
          <w:p w14:paraId="6D994BD8" w14:textId="77777777" w:rsidR="007949CE" w:rsidRPr="001A6F0D" w:rsidRDefault="007949CE" w:rsidP="00696EDB">
            <w:pPr>
              <w:ind w:left="110"/>
              <w:rPr>
                <w:sz w:val="24"/>
                <w:szCs w:val="28"/>
              </w:rPr>
            </w:pPr>
            <w:r w:rsidRPr="001A6F0D">
              <w:rPr>
                <w:rFonts w:ascii="Arial" w:eastAsia="Arial" w:hAnsi="Arial" w:cs="Arial"/>
                <w:color w:val="5E5E5E"/>
                <w:sz w:val="24"/>
                <w:szCs w:val="28"/>
              </w:rPr>
              <w:t>6</w:t>
            </w:r>
          </w:p>
        </w:tc>
        <w:tc>
          <w:tcPr>
            <w:tcW w:w="3113" w:type="pct"/>
            <w:tcBorders>
              <w:top w:val="single" w:sz="2" w:space="0" w:color="BFBFBF"/>
              <w:left w:val="single" w:sz="2" w:space="0" w:color="BFBFBF"/>
              <w:bottom w:val="single" w:sz="2" w:space="0" w:color="BFBFBF"/>
              <w:right w:val="single" w:sz="2" w:space="0" w:color="BFBFBF"/>
            </w:tcBorders>
            <w:vAlign w:val="center"/>
          </w:tcPr>
          <w:p w14:paraId="2CFF8206" w14:textId="77777777" w:rsidR="007949CE" w:rsidRPr="001A6F0D" w:rsidRDefault="007949CE" w:rsidP="00696EDB">
            <w:pPr>
              <w:rPr>
                <w:sz w:val="24"/>
                <w:szCs w:val="28"/>
              </w:rPr>
            </w:pPr>
            <w:r w:rsidRPr="001A6F0D">
              <w:rPr>
                <w:rFonts w:ascii="Arial" w:eastAsia="Arial" w:hAnsi="Arial" w:cs="Arial"/>
                <w:color w:val="5E5E5E"/>
                <w:sz w:val="24"/>
                <w:szCs w:val="28"/>
              </w:rPr>
              <w:t>A reactive/positive result must be acted upon immediately with initiation of the interventions for prevention of vertical transmission of HIV without waiting for further/formal serological confirmation.</w:t>
            </w:r>
          </w:p>
        </w:tc>
        <w:tc>
          <w:tcPr>
            <w:tcW w:w="796" w:type="pct"/>
            <w:tcBorders>
              <w:top w:val="single" w:sz="2" w:space="0" w:color="BFBFBF"/>
              <w:left w:val="single" w:sz="2" w:space="0" w:color="BFBFBF"/>
              <w:bottom w:val="single" w:sz="2" w:space="0" w:color="BFBFBF"/>
              <w:right w:val="single" w:sz="2" w:space="0" w:color="BFBFBF"/>
            </w:tcBorders>
          </w:tcPr>
          <w:p w14:paraId="612BF107" w14:textId="77777777" w:rsidR="007949CE" w:rsidRPr="001A6F0D" w:rsidRDefault="007949CE" w:rsidP="00696EDB">
            <w:pPr>
              <w:rPr>
                <w:sz w:val="24"/>
                <w:szCs w:val="28"/>
              </w:rPr>
            </w:pPr>
          </w:p>
        </w:tc>
        <w:tc>
          <w:tcPr>
            <w:tcW w:w="862" w:type="pct"/>
            <w:tcBorders>
              <w:top w:val="single" w:sz="2" w:space="0" w:color="BFBFBF"/>
              <w:left w:val="single" w:sz="2" w:space="0" w:color="BFBFBF"/>
              <w:bottom w:val="single" w:sz="2" w:space="0" w:color="BFBFBF"/>
              <w:right w:val="single" w:sz="2" w:space="0" w:color="BFBFBF"/>
            </w:tcBorders>
          </w:tcPr>
          <w:p w14:paraId="6DCA7301" w14:textId="77777777" w:rsidR="007949CE" w:rsidRPr="001A6F0D" w:rsidRDefault="007949CE" w:rsidP="00696EDB">
            <w:pPr>
              <w:rPr>
                <w:sz w:val="24"/>
                <w:szCs w:val="28"/>
              </w:rPr>
            </w:pPr>
          </w:p>
        </w:tc>
      </w:tr>
    </w:tbl>
    <w:p w14:paraId="04DBDC63" w14:textId="1D1107C5" w:rsidR="00AC6F85" w:rsidRDefault="001A6F0D" w:rsidP="001A6F0D">
      <w:pPr>
        <w:tabs>
          <w:tab w:val="left" w:pos="1870"/>
        </w:tabs>
        <w:spacing w:after="0" w:line="240" w:lineRule="auto"/>
        <w:rPr>
          <w:rFonts w:ascii="Arial" w:hAnsi="Arial" w:cs="Arial"/>
          <w:bCs/>
          <w:color w:val="004785"/>
          <w:sz w:val="40"/>
          <w:szCs w:val="40"/>
        </w:rPr>
      </w:pPr>
      <w:r>
        <w:rPr>
          <w:rFonts w:ascii="Arial" w:hAnsi="Arial" w:cs="Arial"/>
          <w:bCs/>
          <w:color w:val="004785"/>
          <w:sz w:val="40"/>
          <w:szCs w:val="40"/>
        </w:rPr>
        <w:tab/>
      </w:r>
    </w:p>
    <w:p w14:paraId="7440905C" w14:textId="367B86EA" w:rsidR="00E72699" w:rsidRPr="007D0D7E" w:rsidRDefault="00E72699" w:rsidP="00E72699">
      <w:pPr>
        <w:spacing w:after="0" w:line="240" w:lineRule="auto"/>
        <w:rPr>
          <w:rFonts w:ascii="Arial" w:hAnsi="Arial" w:cs="Arial"/>
          <w:i/>
          <w:iCs/>
          <w:color w:val="000000" w:themeColor="text1"/>
          <w:sz w:val="24"/>
          <w:szCs w:val="24"/>
        </w:rPr>
      </w:pPr>
      <w:r w:rsidRPr="007D0D7E">
        <w:rPr>
          <w:rFonts w:ascii="Arial" w:hAnsi="Arial" w:cs="Arial"/>
          <w:i/>
          <w:iCs/>
          <w:color w:val="000000" w:themeColor="text1"/>
          <w:sz w:val="24"/>
          <w:szCs w:val="24"/>
        </w:rPr>
        <w:t>NOTE</w:t>
      </w:r>
    </w:p>
    <w:p w14:paraId="30EE923B" w14:textId="19B4E03E" w:rsidR="00E72699" w:rsidRPr="007D0D7E" w:rsidRDefault="00E72699" w:rsidP="00E72699">
      <w:pPr>
        <w:spacing w:after="0" w:line="240" w:lineRule="auto"/>
        <w:rPr>
          <w:rFonts w:ascii="Arial" w:hAnsi="Arial" w:cs="Arial"/>
          <w:i/>
          <w:iCs/>
          <w:color w:val="000000" w:themeColor="text1"/>
          <w:sz w:val="24"/>
          <w:szCs w:val="24"/>
        </w:rPr>
      </w:pPr>
      <w:r w:rsidRPr="007D0D7E">
        <w:rPr>
          <w:rFonts w:ascii="Arial" w:hAnsi="Arial" w:cs="Arial"/>
          <w:i/>
          <w:iCs/>
          <w:color w:val="000000" w:themeColor="text1"/>
          <w:sz w:val="24"/>
          <w:szCs w:val="24"/>
        </w:rPr>
        <w:lastRenderedPageBreak/>
        <w:t xml:space="preserve">This guideline is not intended to be construed or to serve as a standard of care. Standards of care are determined </w:t>
      </w:r>
      <w:proofErr w:type="gramStart"/>
      <w:r w:rsidRPr="007D0D7E">
        <w:rPr>
          <w:rFonts w:ascii="Arial" w:hAnsi="Arial" w:cs="Arial"/>
          <w:i/>
          <w:iCs/>
          <w:color w:val="000000" w:themeColor="text1"/>
          <w:sz w:val="24"/>
          <w:szCs w:val="24"/>
        </w:rPr>
        <w:t>on the basis of</w:t>
      </w:r>
      <w:proofErr w:type="gramEnd"/>
      <w:r w:rsidRPr="007D0D7E">
        <w:rPr>
          <w:rFonts w:ascii="Arial" w:hAnsi="Arial" w:cs="Arial"/>
          <w:i/>
          <w:iCs/>
          <w:color w:val="000000" w:themeColor="text1"/>
          <w:sz w:val="24"/>
          <w:szCs w:val="24"/>
        </w:rPr>
        <w:t xml:space="preserve"> all clinical data available for an individual case and are subject to change as scientific knowledge and technology advance and patterns of care evolve. Adherence to guideline recommendations will not ensure a successful outcome in every case, nor should they be construed as including all proper methods of care or excluding other acceptable methods of care aimed at the same results. The ultimate judgement must be made by the appropriate healthcare professional(s) responsible for clinical decisions regarding a particular clinical procedure or treatment plan. This judgement should only be arrived at following discussion of the options with the patient, covering the diagnostic and treatment choices available. It is advised, however, that significant departures from the national guideline or any local guidelines derived from it should be fully documented in the patient’s case notes at the time the relevant decision is taken.</w:t>
      </w:r>
    </w:p>
    <w:p w14:paraId="1FAB379F" w14:textId="0681817E" w:rsidR="00E72699" w:rsidRPr="00E72699" w:rsidRDefault="00E72699" w:rsidP="00E72699">
      <w:pPr>
        <w:spacing w:after="0" w:line="240" w:lineRule="auto"/>
        <w:rPr>
          <w:rFonts w:ascii="Arial" w:hAnsi="Arial" w:cs="Arial"/>
          <w:color w:val="004785"/>
        </w:rPr>
      </w:pPr>
    </w:p>
    <w:sectPr w:rsidR="00E72699" w:rsidRPr="00E72699" w:rsidSect="00E72699">
      <w:headerReference w:type="default" r:id="rId9"/>
      <w:footerReference w:type="default" r:id="rId10"/>
      <w:headerReference w:type="first" r:id="rId11"/>
      <w:footerReference w:type="first" r:id="rId12"/>
      <w:pgSz w:w="11906" w:h="16838"/>
      <w:pgMar w:top="156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1E571" w14:textId="77777777" w:rsidR="00965CCC" w:rsidRDefault="00965CCC" w:rsidP="00B61AD9">
      <w:pPr>
        <w:spacing w:after="0" w:line="240" w:lineRule="auto"/>
      </w:pPr>
      <w:r>
        <w:separator/>
      </w:r>
    </w:p>
  </w:endnote>
  <w:endnote w:type="continuationSeparator" w:id="0">
    <w:p w14:paraId="5B7C6F6E" w14:textId="77777777" w:rsidR="00965CCC" w:rsidRDefault="00965CCC" w:rsidP="00B61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AC490" w14:textId="36A29E09" w:rsidR="00382E4B" w:rsidRPr="001A6F0D" w:rsidRDefault="00E72699" w:rsidP="00E72699">
    <w:pPr>
      <w:pStyle w:val="Footer"/>
      <w:tabs>
        <w:tab w:val="clear" w:pos="9026"/>
        <w:tab w:val="right" w:pos="10466"/>
      </w:tabs>
      <w:rPr>
        <w:rFonts w:ascii="Arial" w:hAnsi="Arial" w:cs="Arial"/>
        <w:color w:val="004785"/>
        <w:sz w:val="20"/>
        <w:szCs w:val="20"/>
      </w:rPr>
    </w:pPr>
    <w:r w:rsidRPr="001A6F0D">
      <w:rPr>
        <w:rFonts w:ascii="Arial" w:hAnsi="Arial" w:cs="Arial"/>
        <w:color w:val="004785"/>
        <w:sz w:val="20"/>
        <w:szCs w:val="20"/>
      </w:rPr>
      <w:t>NSD608-016.</w:t>
    </w:r>
    <w:proofErr w:type="gramStart"/>
    <w:r w:rsidRPr="001A6F0D">
      <w:rPr>
        <w:rFonts w:ascii="Arial" w:hAnsi="Arial" w:cs="Arial"/>
        <w:color w:val="004785"/>
        <w:sz w:val="20"/>
        <w:szCs w:val="20"/>
      </w:rPr>
      <w:t>02  V</w:t>
    </w:r>
    <w:proofErr w:type="gramEnd"/>
    <w:r w:rsidR="00F0374E">
      <w:rPr>
        <w:rFonts w:ascii="Arial" w:hAnsi="Arial" w:cs="Arial"/>
        <w:color w:val="004785"/>
        <w:sz w:val="20"/>
        <w:szCs w:val="20"/>
      </w:rPr>
      <w:t>3</w:t>
    </w:r>
    <w:r w:rsidRPr="001A6F0D">
      <w:rPr>
        <w:rFonts w:ascii="Arial" w:hAnsi="Arial" w:cs="Arial"/>
        <w:color w:val="004785"/>
        <w:sz w:val="20"/>
        <w:szCs w:val="20"/>
      </w:rPr>
      <w:tab/>
    </w:r>
    <w:r w:rsidRPr="001A6F0D">
      <w:rPr>
        <w:rFonts w:ascii="Arial" w:hAnsi="Arial" w:cs="Arial"/>
        <w:color w:val="004785"/>
        <w:sz w:val="20"/>
        <w:szCs w:val="20"/>
      </w:rPr>
      <w:tab/>
      <w:t xml:space="preserve">Page </w:t>
    </w:r>
    <w:r w:rsidRPr="001A6F0D">
      <w:rPr>
        <w:rFonts w:ascii="Arial" w:hAnsi="Arial" w:cs="Arial"/>
        <w:color w:val="004785"/>
        <w:sz w:val="20"/>
        <w:szCs w:val="20"/>
      </w:rPr>
      <w:fldChar w:fldCharType="begin"/>
    </w:r>
    <w:r w:rsidRPr="001A6F0D">
      <w:rPr>
        <w:rFonts w:ascii="Arial" w:hAnsi="Arial" w:cs="Arial"/>
        <w:color w:val="004785"/>
        <w:sz w:val="20"/>
        <w:szCs w:val="20"/>
      </w:rPr>
      <w:instrText xml:space="preserve"> PAGE  \* Arabic  \* MERGEFORMAT </w:instrText>
    </w:r>
    <w:r w:rsidRPr="001A6F0D">
      <w:rPr>
        <w:rFonts w:ascii="Arial" w:hAnsi="Arial" w:cs="Arial"/>
        <w:color w:val="004785"/>
        <w:sz w:val="20"/>
        <w:szCs w:val="20"/>
      </w:rPr>
      <w:fldChar w:fldCharType="separate"/>
    </w:r>
    <w:r w:rsidRPr="001A6F0D">
      <w:rPr>
        <w:rFonts w:ascii="Arial" w:hAnsi="Arial" w:cs="Arial"/>
        <w:color w:val="004785"/>
        <w:sz w:val="20"/>
        <w:szCs w:val="20"/>
      </w:rPr>
      <w:t>1</w:t>
    </w:r>
    <w:r w:rsidRPr="001A6F0D">
      <w:rPr>
        <w:rFonts w:ascii="Arial" w:hAnsi="Arial" w:cs="Arial"/>
        <w:color w:val="004785"/>
        <w:sz w:val="20"/>
        <w:szCs w:val="20"/>
      </w:rPr>
      <w:fldChar w:fldCharType="end"/>
    </w:r>
    <w:r w:rsidRPr="001A6F0D">
      <w:rPr>
        <w:rFonts w:ascii="Arial" w:hAnsi="Arial" w:cs="Arial"/>
        <w:color w:val="004785"/>
        <w:sz w:val="20"/>
        <w:szCs w:val="20"/>
      </w:rPr>
      <w:t xml:space="preserve"> of </w:t>
    </w:r>
    <w:r w:rsidRPr="001A6F0D">
      <w:rPr>
        <w:rFonts w:ascii="Arial" w:hAnsi="Arial" w:cs="Arial"/>
        <w:color w:val="004785"/>
        <w:sz w:val="20"/>
        <w:szCs w:val="20"/>
      </w:rPr>
      <w:fldChar w:fldCharType="begin"/>
    </w:r>
    <w:r w:rsidRPr="001A6F0D">
      <w:rPr>
        <w:rFonts w:ascii="Arial" w:hAnsi="Arial" w:cs="Arial"/>
        <w:color w:val="004785"/>
        <w:sz w:val="20"/>
        <w:szCs w:val="20"/>
      </w:rPr>
      <w:instrText xml:space="preserve"> NUMPAGES  \* Arabic  \* MERGEFORMAT </w:instrText>
    </w:r>
    <w:r w:rsidRPr="001A6F0D">
      <w:rPr>
        <w:rFonts w:ascii="Arial" w:hAnsi="Arial" w:cs="Arial"/>
        <w:color w:val="004785"/>
        <w:sz w:val="20"/>
        <w:szCs w:val="20"/>
      </w:rPr>
      <w:fldChar w:fldCharType="separate"/>
    </w:r>
    <w:r w:rsidRPr="001A6F0D">
      <w:rPr>
        <w:rFonts w:ascii="Arial" w:hAnsi="Arial" w:cs="Arial"/>
        <w:color w:val="004785"/>
        <w:sz w:val="20"/>
        <w:szCs w:val="20"/>
      </w:rPr>
      <w:t>4</w:t>
    </w:r>
    <w:r w:rsidRPr="001A6F0D">
      <w:rPr>
        <w:rFonts w:ascii="Arial" w:hAnsi="Arial" w:cs="Arial"/>
        <w:color w:val="004785"/>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36EE6" w14:textId="6FE404C9" w:rsidR="00AE514B" w:rsidRPr="001A6F0D" w:rsidRDefault="00E72699" w:rsidP="006843A9">
    <w:pPr>
      <w:pStyle w:val="Footer"/>
      <w:tabs>
        <w:tab w:val="clear" w:pos="9026"/>
        <w:tab w:val="right" w:pos="10466"/>
      </w:tabs>
      <w:rPr>
        <w:rFonts w:ascii="Arial" w:hAnsi="Arial" w:cs="Arial"/>
        <w:color w:val="004785"/>
        <w:sz w:val="20"/>
        <w:szCs w:val="20"/>
      </w:rPr>
    </w:pPr>
    <w:r w:rsidRPr="001A6F0D">
      <w:rPr>
        <w:rFonts w:ascii="Arial" w:hAnsi="Arial" w:cs="Arial"/>
        <w:color w:val="004785"/>
        <w:sz w:val="20"/>
        <w:szCs w:val="20"/>
      </w:rPr>
      <w:t>NSD608-016.</w:t>
    </w:r>
    <w:proofErr w:type="gramStart"/>
    <w:r w:rsidRPr="001A6F0D">
      <w:rPr>
        <w:rFonts w:ascii="Arial" w:hAnsi="Arial" w:cs="Arial"/>
        <w:color w:val="004785"/>
        <w:sz w:val="20"/>
        <w:szCs w:val="20"/>
      </w:rPr>
      <w:t xml:space="preserve">02  </w:t>
    </w:r>
    <w:r w:rsidR="00E75020" w:rsidRPr="001A6F0D">
      <w:rPr>
        <w:rFonts w:ascii="Arial" w:hAnsi="Arial" w:cs="Arial"/>
        <w:color w:val="004785"/>
        <w:sz w:val="20"/>
        <w:szCs w:val="20"/>
      </w:rPr>
      <w:t>V</w:t>
    </w:r>
    <w:proofErr w:type="gramEnd"/>
    <w:r w:rsidR="00F0374E">
      <w:rPr>
        <w:rFonts w:ascii="Arial" w:hAnsi="Arial" w:cs="Arial"/>
        <w:color w:val="004785"/>
        <w:sz w:val="20"/>
        <w:szCs w:val="20"/>
      </w:rPr>
      <w:t>3</w:t>
    </w:r>
    <w:r w:rsidR="00E75020" w:rsidRPr="001A6F0D">
      <w:rPr>
        <w:rFonts w:ascii="Arial" w:hAnsi="Arial" w:cs="Arial"/>
        <w:color w:val="004785"/>
        <w:sz w:val="20"/>
        <w:szCs w:val="20"/>
      </w:rPr>
      <w:tab/>
    </w:r>
    <w:r w:rsidR="00E75020" w:rsidRPr="001A6F0D">
      <w:rPr>
        <w:rFonts w:ascii="Arial" w:hAnsi="Arial" w:cs="Arial"/>
        <w:color w:val="004785"/>
        <w:sz w:val="20"/>
        <w:szCs w:val="20"/>
      </w:rPr>
      <w:tab/>
      <w:t xml:space="preserve">Page </w:t>
    </w:r>
    <w:r w:rsidR="00E75020" w:rsidRPr="001A6F0D">
      <w:rPr>
        <w:rFonts w:ascii="Arial" w:hAnsi="Arial" w:cs="Arial"/>
        <w:color w:val="004785"/>
        <w:sz w:val="20"/>
        <w:szCs w:val="20"/>
      </w:rPr>
      <w:fldChar w:fldCharType="begin"/>
    </w:r>
    <w:r w:rsidR="00E75020" w:rsidRPr="001A6F0D">
      <w:rPr>
        <w:rFonts w:ascii="Arial" w:hAnsi="Arial" w:cs="Arial"/>
        <w:color w:val="004785"/>
        <w:sz w:val="20"/>
        <w:szCs w:val="20"/>
      </w:rPr>
      <w:instrText xml:space="preserve"> PAGE  \* Arabic  \* MERGEFORMAT </w:instrText>
    </w:r>
    <w:r w:rsidR="00E75020" w:rsidRPr="001A6F0D">
      <w:rPr>
        <w:rFonts w:ascii="Arial" w:hAnsi="Arial" w:cs="Arial"/>
        <w:color w:val="004785"/>
        <w:sz w:val="20"/>
        <w:szCs w:val="20"/>
      </w:rPr>
      <w:fldChar w:fldCharType="separate"/>
    </w:r>
    <w:r w:rsidR="00E75020" w:rsidRPr="001A6F0D">
      <w:rPr>
        <w:rFonts w:ascii="Arial" w:hAnsi="Arial" w:cs="Arial"/>
        <w:color w:val="004785"/>
        <w:sz w:val="20"/>
        <w:szCs w:val="20"/>
      </w:rPr>
      <w:t>2</w:t>
    </w:r>
    <w:r w:rsidR="00E75020" w:rsidRPr="001A6F0D">
      <w:rPr>
        <w:rFonts w:ascii="Arial" w:hAnsi="Arial" w:cs="Arial"/>
        <w:color w:val="004785"/>
        <w:sz w:val="20"/>
        <w:szCs w:val="20"/>
      </w:rPr>
      <w:fldChar w:fldCharType="end"/>
    </w:r>
    <w:r w:rsidR="00E75020" w:rsidRPr="001A6F0D">
      <w:rPr>
        <w:rFonts w:ascii="Arial" w:hAnsi="Arial" w:cs="Arial"/>
        <w:color w:val="004785"/>
        <w:sz w:val="20"/>
        <w:szCs w:val="20"/>
      </w:rPr>
      <w:t xml:space="preserve"> of </w:t>
    </w:r>
    <w:r w:rsidR="00E75020" w:rsidRPr="001A6F0D">
      <w:rPr>
        <w:rFonts w:ascii="Arial" w:hAnsi="Arial" w:cs="Arial"/>
        <w:color w:val="004785"/>
        <w:sz w:val="20"/>
        <w:szCs w:val="20"/>
      </w:rPr>
      <w:fldChar w:fldCharType="begin"/>
    </w:r>
    <w:r w:rsidR="00E75020" w:rsidRPr="001A6F0D">
      <w:rPr>
        <w:rFonts w:ascii="Arial" w:hAnsi="Arial" w:cs="Arial"/>
        <w:color w:val="004785"/>
        <w:sz w:val="20"/>
        <w:szCs w:val="20"/>
      </w:rPr>
      <w:instrText xml:space="preserve"> NUMPAGES  \* Arabic  \* MERGEFORMAT </w:instrText>
    </w:r>
    <w:r w:rsidR="00E75020" w:rsidRPr="001A6F0D">
      <w:rPr>
        <w:rFonts w:ascii="Arial" w:hAnsi="Arial" w:cs="Arial"/>
        <w:color w:val="004785"/>
        <w:sz w:val="20"/>
        <w:szCs w:val="20"/>
      </w:rPr>
      <w:fldChar w:fldCharType="separate"/>
    </w:r>
    <w:r w:rsidR="00E75020" w:rsidRPr="001A6F0D">
      <w:rPr>
        <w:rFonts w:ascii="Arial" w:hAnsi="Arial" w:cs="Arial"/>
        <w:color w:val="004785"/>
        <w:sz w:val="20"/>
        <w:szCs w:val="20"/>
      </w:rPr>
      <w:t>5</w:t>
    </w:r>
    <w:r w:rsidR="00E75020" w:rsidRPr="001A6F0D">
      <w:rPr>
        <w:rFonts w:ascii="Arial" w:hAnsi="Arial" w:cs="Arial"/>
        <w:color w:val="004785"/>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B4415" w14:textId="77777777" w:rsidR="00965CCC" w:rsidRDefault="00965CCC" w:rsidP="00B61AD9">
      <w:pPr>
        <w:spacing w:after="0" w:line="240" w:lineRule="auto"/>
      </w:pPr>
      <w:r>
        <w:separator/>
      </w:r>
    </w:p>
  </w:footnote>
  <w:footnote w:type="continuationSeparator" w:id="0">
    <w:p w14:paraId="6FFA790C" w14:textId="77777777" w:rsidR="00965CCC" w:rsidRDefault="00965CCC" w:rsidP="00B61A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5A3EC" w14:textId="1C7E7EF5" w:rsidR="00E72699" w:rsidRPr="00E72699" w:rsidRDefault="00D25646" w:rsidP="00E72699">
    <w:pPr>
      <w:pStyle w:val="Header"/>
      <w:rPr>
        <w:rFonts w:ascii="Arial" w:eastAsiaTheme="minorEastAsia" w:hAnsi="Arial" w:cs="Arial"/>
        <w:b/>
        <w:color w:val="365F91" w:themeColor="accent1" w:themeShade="BF"/>
        <w:sz w:val="24"/>
        <w:szCs w:val="24"/>
        <w:lang w:eastAsia="en-GB"/>
      </w:rPr>
    </w:pPr>
    <w:r>
      <w:rPr>
        <w:rFonts w:ascii="Arial" w:eastAsiaTheme="minorEastAsia" w:hAnsi="Arial" w:cs="Arial"/>
        <w:b/>
        <w:color w:val="365F91" w:themeColor="accent1" w:themeShade="BF"/>
        <w:sz w:val="24"/>
        <w:szCs w:val="24"/>
        <w:lang w:eastAsia="en-GB"/>
      </w:rPr>
      <w:t xml:space="preserve">Scottish Paediatric and Adolescent Infection and Immunology </w:t>
    </w:r>
    <w:r w:rsidR="00E72699" w:rsidRPr="00E72699">
      <w:rPr>
        <w:rFonts w:ascii="Arial" w:eastAsiaTheme="minorEastAsia" w:hAnsi="Arial" w:cs="Arial"/>
        <w:b/>
        <w:color w:val="365F91" w:themeColor="accent1" w:themeShade="BF"/>
        <w:sz w:val="24"/>
        <w:szCs w:val="24"/>
        <w:lang w:eastAsia="en-GB"/>
      </w:rPr>
      <w:t>Network</w:t>
    </w:r>
  </w:p>
  <w:p w14:paraId="32384AD5" w14:textId="248F35E5" w:rsidR="00382E4B" w:rsidRPr="00E72699" w:rsidRDefault="00D25646" w:rsidP="00E72699">
    <w:pPr>
      <w:pStyle w:val="Header"/>
      <w:rPr>
        <w:bCs/>
      </w:rPr>
    </w:pPr>
    <w:r>
      <w:rPr>
        <w:rFonts w:ascii="Arial" w:eastAsiaTheme="minorEastAsia" w:hAnsi="Arial" w:cs="Arial"/>
        <w:bCs/>
        <w:color w:val="365F91" w:themeColor="accent1" w:themeShade="BF"/>
        <w:sz w:val="24"/>
        <w:szCs w:val="24"/>
        <w:lang w:eastAsia="en-GB"/>
      </w:rPr>
      <w:t xml:space="preserve">HIV Perinatal Pathway – </w:t>
    </w:r>
    <w:r w:rsidR="007949CE">
      <w:rPr>
        <w:rFonts w:ascii="Arial" w:eastAsiaTheme="minorEastAsia" w:hAnsi="Arial" w:cs="Arial"/>
        <w:bCs/>
        <w:color w:val="365F91" w:themeColor="accent1" w:themeShade="BF"/>
        <w:sz w:val="24"/>
        <w:szCs w:val="24"/>
        <w:lang w:eastAsia="en-GB"/>
      </w:rPr>
      <w:t>Later Presenter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B666E" w14:textId="64CB1124" w:rsidR="00AE514B" w:rsidRDefault="00535327">
    <w:pPr>
      <w:pStyle w:val="Header"/>
    </w:pPr>
    <w:r>
      <w:rPr>
        <w:rFonts w:ascii="Arial" w:hAnsi="Arial" w:cs="Arial"/>
        <w:noProof/>
        <w:color w:val="000000" w:themeColor="text1"/>
        <w:sz w:val="20"/>
        <w:szCs w:val="24"/>
      </w:rPr>
      <mc:AlternateContent>
        <mc:Choice Requires="wps">
          <w:drawing>
            <wp:anchor distT="0" distB="0" distL="114300" distR="114300" simplePos="0" relativeHeight="251663360" behindDoc="0" locked="0" layoutInCell="1" allowOverlap="1" wp14:anchorId="25137AF5" wp14:editId="7E0CEBA3">
              <wp:simplePos x="0" y="0"/>
              <wp:positionH relativeFrom="column">
                <wp:posOffset>-1990725</wp:posOffset>
              </wp:positionH>
              <wp:positionV relativeFrom="paragraph">
                <wp:posOffset>-1880529</wp:posOffset>
              </wp:positionV>
              <wp:extent cx="9664065" cy="3971238"/>
              <wp:effectExtent l="0" t="819150" r="0" b="829945"/>
              <wp:wrapNone/>
              <wp:docPr id="1" name="Wav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20376783">
                        <a:off x="0" y="0"/>
                        <a:ext cx="9664065" cy="3971238"/>
                      </a:xfrm>
                      <a:prstGeom prst="wave">
                        <a:avLst>
                          <a:gd name="adj1" fmla="val 20000"/>
                          <a:gd name="adj2" fmla="val -2017"/>
                        </a:avLst>
                      </a:prstGeom>
                      <a:solidFill>
                        <a:srgbClr val="00478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F9EDF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Wave 1" o:spid="_x0000_s1026" type="#_x0000_t64" alt="&quot;&quot;" style="position:absolute;margin-left:-156.75pt;margin-top:-148.05pt;width:760.95pt;height:312.7pt;rotation:-1336079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" adj="4320,10364" fillcolor="#004785"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D14DE"/>
    <w:multiLevelType w:val="hybridMultilevel"/>
    <w:tmpl w:val="831439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0A4AB7"/>
    <w:multiLevelType w:val="hybridMultilevel"/>
    <w:tmpl w:val="202EF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1A0448"/>
    <w:multiLevelType w:val="hybridMultilevel"/>
    <w:tmpl w:val="DA06B8EA"/>
    <w:lvl w:ilvl="0" w:tplc="08090001">
      <w:start w:val="1"/>
      <w:numFmt w:val="bullet"/>
      <w:lvlText w:val=""/>
      <w:lvlJc w:val="left"/>
      <w:pPr>
        <w:ind w:left="1050" w:hanging="360"/>
      </w:pPr>
      <w:rPr>
        <w:rFonts w:ascii="Symbol" w:hAnsi="Symbol" w:hint="default"/>
      </w:rPr>
    </w:lvl>
    <w:lvl w:ilvl="1" w:tplc="08090003" w:tentative="1">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3" w15:restartNumberingAfterBreak="0">
    <w:nsid w:val="26BC474C"/>
    <w:multiLevelType w:val="hybridMultilevel"/>
    <w:tmpl w:val="0624E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3266A2"/>
    <w:multiLevelType w:val="hybridMultilevel"/>
    <w:tmpl w:val="24A2B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9C3544"/>
    <w:multiLevelType w:val="hybridMultilevel"/>
    <w:tmpl w:val="77E65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68793B"/>
    <w:multiLevelType w:val="hybridMultilevel"/>
    <w:tmpl w:val="4B72BC5E"/>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7" w15:restartNumberingAfterBreak="0">
    <w:nsid w:val="55DA46F3"/>
    <w:multiLevelType w:val="hybridMultilevel"/>
    <w:tmpl w:val="A15A6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5529B2"/>
    <w:multiLevelType w:val="hybridMultilevel"/>
    <w:tmpl w:val="A0E87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F17B41"/>
    <w:multiLevelType w:val="hybridMultilevel"/>
    <w:tmpl w:val="9D425A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FBB0068"/>
    <w:multiLevelType w:val="hybridMultilevel"/>
    <w:tmpl w:val="289EB6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19414842">
    <w:abstractNumId w:val="10"/>
  </w:num>
  <w:num w:numId="2" w16cid:durableId="1496602202">
    <w:abstractNumId w:val="9"/>
  </w:num>
  <w:num w:numId="3" w16cid:durableId="826942006">
    <w:abstractNumId w:val="3"/>
  </w:num>
  <w:num w:numId="4" w16cid:durableId="2045324570">
    <w:abstractNumId w:val="7"/>
  </w:num>
  <w:num w:numId="5" w16cid:durableId="1858352248">
    <w:abstractNumId w:val="6"/>
  </w:num>
  <w:num w:numId="6" w16cid:durableId="770667341">
    <w:abstractNumId w:val="0"/>
  </w:num>
  <w:num w:numId="7" w16cid:durableId="740102065">
    <w:abstractNumId w:val="5"/>
  </w:num>
  <w:num w:numId="8" w16cid:durableId="1265652528">
    <w:abstractNumId w:val="4"/>
  </w:num>
  <w:num w:numId="9" w16cid:durableId="1628588398">
    <w:abstractNumId w:val="8"/>
  </w:num>
  <w:num w:numId="10" w16cid:durableId="201744665">
    <w:abstractNumId w:val="1"/>
  </w:num>
  <w:num w:numId="11" w16cid:durableId="13203862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o:colormru v:ext="edit" colors="#004785,#00a2e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826"/>
    <w:rsid w:val="000177A8"/>
    <w:rsid w:val="00025B02"/>
    <w:rsid w:val="00032C55"/>
    <w:rsid w:val="00036824"/>
    <w:rsid w:val="0003731A"/>
    <w:rsid w:val="00050EA6"/>
    <w:rsid w:val="0005672E"/>
    <w:rsid w:val="00094FC9"/>
    <w:rsid w:val="0010444D"/>
    <w:rsid w:val="001166B5"/>
    <w:rsid w:val="00162C2C"/>
    <w:rsid w:val="001A487F"/>
    <w:rsid w:val="001A6F0D"/>
    <w:rsid w:val="001A71ED"/>
    <w:rsid w:val="001C3967"/>
    <w:rsid w:val="001F6C59"/>
    <w:rsid w:val="0020605E"/>
    <w:rsid w:val="00221AEE"/>
    <w:rsid w:val="0023787D"/>
    <w:rsid w:val="00243032"/>
    <w:rsid w:val="00245111"/>
    <w:rsid w:val="002B31E6"/>
    <w:rsid w:val="003259EB"/>
    <w:rsid w:val="003519F4"/>
    <w:rsid w:val="00382E4B"/>
    <w:rsid w:val="00392132"/>
    <w:rsid w:val="003A2C06"/>
    <w:rsid w:val="003B5EC3"/>
    <w:rsid w:val="003D4CA1"/>
    <w:rsid w:val="003F5E0D"/>
    <w:rsid w:val="00414C9C"/>
    <w:rsid w:val="00417CE0"/>
    <w:rsid w:val="00457071"/>
    <w:rsid w:val="00472D90"/>
    <w:rsid w:val="004A4F18"/>
    <w:rsid w:val="00535327"/>
    <w:rsid w:val="005526F3"/>
    <w:rsid w:val="005A3C7F"/>
    <w:rsid w:val="005C3338"/>
    <w:rsid w:val="005C7FDD"/>
    <w:rsid w:val="005E664B"/>
    <w:rsid w:val="005F44B0"/>
    <w:rsid w:val="0062327F"/>
    <w:rsid w:val="00634E88"/>
    <w:rsid w:val="00641E11"/>
    <w:rsid w:val="006827B9"/>
    <w:rsid w:val="00682E4F"/>
    <w:rsid w:val="006843A9"/>
    <w:rsid w:val="006F0B75"/>
    <w:rsid w:val="007949CE"/>
    <w:rsid w:val="007D0D7E"/>
    <w:rsid w:val="00812923"/>
    <w:rsid w:val="008737A7"/>
    <w:rsid w:val="00882826"/>
    <w:rsid w:val="008830A7"/>
    <w:rsid w:val="00887584"/>
    <w:rsid w:val="008B66AB"/>
    <w:rsid w:val="008D1CE1"/>
    <w:rsid w:val="008D4A72"/>
    <w:rsid w:val="008E4062"/>
    <w:rsid w:val="008E5211"/>
    <w:rsid w:val="008F59F7"/>
    <w:rsid w:val="00965CCC"/>
    <w:rsid w:val="00970490"/>
    <w:rsid w:val="00971EA3"/>
    <w:rsid w:val="009945FD"/>
    <w:rsid w:val="009B6AC6"/>
    <w:rsid w:val="009C1358"/>
    <w:rsid w:val="009D1AC6"/>
    <w:rsid w:val="009D4F8F"/>
    <w:rsid w:val="00A22622"/>
    <w:rsid w:val="00A306FA"/>
    <w:rsid w:val="00A70944"/>
    <w:rsid w:val="00AA0C8F"/>
    <w:rsid w:val="00AB4912"/>
    <w:rsid w:val="00AC6F85"/>
    <w:rsid w:val="00AC78E1"/>
    <w:rsid w:val="00AE514B"/>
    <w:rsid w:val="00B049BA"/>
    <w:rsid w:val="00B61AD9"/>
    <w:rsid w:val="00B6404B"/>
    <w:rsid w:val="00BA372B"/>
    <w:rsid w:val="00BB1D72"/>
    <w:rsid w:val="00BF7474"/>
    <w:rsid w:val="00C10D8B"/>
    <w:rsid w:val="00C36CE7"/>
    <w:rsid w:val="00C60064"/>
    <w:rsid w:val="00C63425"/>
    <w:rsid w:val="00C81BE9"/>
    <w:rsid w:val="00C95390"/>
    <w:rsid w:val="00CB0B9B"/>
    <w:rsid w:val="00CC1230"/>
    <w:rsid w:val="00D25646"/>
    <w:rsid w:val="00D60669"/>
    <w:rsid w:val="00D73D3C"/>
    <w:rsid w:val="00D74871"/>
    <w:rsid w:val="00DD1A99"/>
    <w:rsid w:val="00DE078E"/>
    <w:rsid w:val="00E05122"/>
    <w:rsid w:val="00E4686A"/>
    <w:rsid w:val="00E72699"/>
    <w:rsid w:val="00E75020"/>
    <w:rsid w:val="00EC23F5"/>
    <w:rsid w:val="00EE2B12"/>
    <w:rsid w:val="00EE4195"/>
    <w:rsid w:val="00F0374E"/>
    <w:rsid w:val="00F277C7"/>
    <w:rsid w:val="00F41042"/>
    <w:rsid w:val="00F53303"/>
    <w:rsid w:val="00F71A04"/>
    <w:rsid w:val="00F7376B"/>
    <w:rsid w:val="00F80D1A"/>
    <w:rsid w:val="00F81525"/>
    <w:rsid w:val="00FA31BC"/>
    <w:rsid w:val="00FB2A3C"/>
    <w:rsid w:val="00FB3B4D"/>
    <w:rsid w:val="00FB5AE5"/>
    <w:rsid w:val="00FE1D59"/>
    <w:rsid w:val="00FF06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004785,#00a2e5"/>
    </o:shapedefaults>
    <o:shapelayout v:ext="edit">
      <o:idmap v:ext="edit" data="2"/>
    </o:shapelayout>
  </w:shapeDefaults>
  <w:decimalSymbol w:val="."/>
  <w:listSeparator w:val=","/>
  <w14:docId w14:val="4128D80F"/>
  <w15:docId w15:val="{35471F8A-6F4F-442D-9B84-16C3146E9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923"/>
    <w:rPr>
      <w:rFonts w:eastAsiaTheme="minorEastAsia"/>
      <w:lang w:eastAsia="en-GB"/>
    </w:rPr>
  </w:style>
  <w:style w:type="paragraph" w:styleId="Heading2">
    <w:name w:val="heading 2"/>
    <w:basedOn w:val="Normal"/>
    <w:next w:val="Normal"/>
    <w:link w:val="Heading2Char"/>
    <w:uiPriority w:val="9"/>
    <w:unhideWhenUsed/>
    <w:qFormat/>
    <w:rsid w:val="0081292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1AD9"/>
    <w:pPr>
      <w:tabs>
        <w:tab w:val="center" w:pos="4513"/>
        <w:tab w:val="right" w:pos="9026"/>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B61AD9"/>
  </w:style>
  <w:style w:type="paragraph" w:styleId="Footer">
    <w:name w:val="footer"/>
    <w:basedOn w:val="Normal"/>
    <w:link w:val="FooterChar"/>
    <w:uiPriority w:val="99"/>
    <w:unhideWhenUsed/>
    <w:rsid w:val="00B61AD9"/>
    <w:pPr>
      <w:tabs>
        <w:tab w:val="center" w:pos="4513"/>
        <w:tab w:val="right" w:pos="9026"/>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B61AD9"/>
  </w:style>
  <w:style w:type="paragraph" w:styleId="BalloonText">
    <w:name w:val="Balloon Text"/>
    <w:basedOn w:val="Normal"/>
    <w:link w:val="BalloonTextChar"/>
    <w:uiPriority w:val="99"/>
    <w:semiHidden/>
    <w:unhideWhenUsed/>
    <w:rsid w:val="00AA0C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C8F"/>
    <w:rPr>
      <w:rFonts w:ascii="Tahoma" w:hAnsi="Tahoma" w:cs="Tahoma"/>
      <w:sz w:val="16"/>
      <w:szCs w:val="16"/>
    </w:rPr>
  </w:style>
  <w:style w:type="paragraph" w:styleId="ListParagraph">
    <w:name w:val="List Paragraph"/>
    <w:basedOn w:val="Normal"/>
    <w:uiPriority w:val="34"/>
    <w:qFormat/>
    <w:rsid w:val="00812923"/>
    <w:pPr>
      <w:ind w:left="720"/>
      <w:contextualSpacing/>
    </w:pPr>
  </w:style>
  <w:style w:type="character" w:customStyle="1" w:styleId="Heading2Char">
    <w:name w:val="Heading 2 Char"/>
    <w:basedOn w:val="DefaultParagraphFont"/>
    <w:link w:val="Heading2"/>
    <w:uiPriority w:val="9"/>
    <w:rsid w:val="00812923"/>
    <w:rPr>
      <w:rFonts w:asciiTheme="majorHAnsi" w:eastAsiaTheme="majorEastAsia" w:hAnsiTheme="majorHAnsi" w:cstheme="majorBidi"/>
      <w:b/>
      <w:bCs/>
      <w:color w:val="4F81BD" w:themeColor="accent1"/>
      <w:sz w:val="26"/>
      <w:szCs w:val="26"/>
      <w:lang w:eastAsia="en-GB"/>
    </w:rPr>
  </w:style>
  <w:style w:type="paragraph" w:customStyle="1" w:styleId="Default">
    <w:name w:val="Default"/>
    <w:rsid w:val="000177A8"/>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C953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D4A72"/>
    <w:rPr>
      <w:sz w:val="16"/>
      <w:szCs w:val="16"/>
    </w:rPr>
  </w:style>
  <w:style w:type="paragraph" w:styleId="CommentText">
    <w:name w:val="annotation text"/>
    <w:basedOn w:val="Normal"/>
    <w:link w:val="CommentTextChar"/>
    <w:uiPriority w:val="99"/>
    <w:semiHidden/>
    <w:unhideWhenUsed/>
    <w:rsid w:val="008D4A72"/>
    <w:pPr>
      <w:spacing w:line="240" w:lineRule="auto"/>
    </w:pPr>
    <w:rPr>
      <w:sz w:val="20"/>
      <w:szCs w:val="20"/>
    </w:rPr>
  </w:style>
  <w:style w:type="character" w:customStyle="1" w:styleId="CommentTextChar">
    <w:name w:val="Comment Text Char"/>
    <w:basedOn w:val="DefaultParagraphFont"/>
    <w:link w:val="CommentText"/>
    <w:uiPriority w:val="99"/>
    <w:semiHidden/>
    <w:rsid w:val="008D4A72"/>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8D4A72"/>
    <w:rPr>
      <w:b/>
      <w:bCs/>
    </w:rPr>
  </w:style>
  <w:style w:type="character" w:customStyle="1" w:styleId="CommentSubjectChar">
    <w:name w:val="Comment Subject Char"/>
    <w:basedOn w:val="CommentTextChar"/>
    <w:link w:val="CommentSubject"/>
    <w:uiPriority w:val="99"/>
    <w:semiHidden/>
    <w:rsid w:val="008D4A72"/>
    <w:rPr>
      <w:rFonts w:eastAsiaTheme="minorEastAsia"/>
      <w:b/>
      <w:bCs/>
      <w:sz w:val="20"/>
      <w:szCs w:val="20"/>
      <w:lang w:eastAsia="en-GB"/>
    </w:rPr>
  </w:style>
  <w:style w:type="paragraph" w:styleId="Revision">
    <w:name w:val="Revision"/>
    <w:hidden/>
    <w:uiPriority w:val="99"/>
    <w:semiHidden/>
    <w:rsid w:val="008D4A72"/>
    <w:pPr>
      <w:spacing w:after="0" w:line="240" w:lineRule="auto"/>
    </w:pPr>
    <w:rPr>
      <w:rFonts w:eastAsiaTheme="minorEastAsia"/>
      <w:lang w:eastAsia="en-GB"/>
    </w:rPr>
  </w:style>
  <w:style w:type="paragraph" w:styleId="Caption">
    <w:name w:val="caption"/>
    <w:basedOn w:val="Normal"/>
    <w:next w:val="Normal"/>
    <w:uiPriority w:val="35"/>
    <w:unhideWhenUsed/>
    <w:qFormat/>
    <w:rsid w:val="009B6AC6"/>
    <w:pPr>
      <w:spacing w:line="240" w:lineRule="auto"/>
    </w:pPr>
    <w:rPr>
      <w:b/>
      <w:bCs/>
      <w:color w:val="4F81BD" w:themeColor="accent1"/>
      <w:sz w:val="18"/>
      <w:szCs w:val="18"/>
    </w:rPr>
  </w:style>
  <w:style w:type="character" w:styleId="Hyperlink">
    <w:name w:val="Hyperlink"/>
    <w:basedOn w:val="DefaultParagraphFont"/>
    <w:uiPriority w:val="99"/>
    <w:unhideWhenUsed/>
    <w:rsid w:val="00FA31BC"/>
    <w:rPr>
      <w:color w:val="0000FF" w:themeColor="hyperlink"/>
      <w:u w:val="single"/>
    </w:rPr>
  </w:style>
  <w:style w:type="character" w:styleId="UnresolvedMention">
    <w:name w:val="Unresolved Mention"/>
    <w:basedOn w:val="DefaultParagraphFont"/>
    <w:uiPriority w:val="99"/>
    <w:semiHidden/>
    <w:unhideWhenUsed/>
    <w:rsid w:val="00094FC9"/>
    <w:rPr>
      <w:color w:val="605E5C"/>
      <w:shd w:val="clear" w:color="auto" w:fill="E1DFDD"/>
    </w:rPr>
  </w:style>
  <w:style w:type="table" w:customStyle="1" w:styleId="TableGrid1">
    <w:name w:val="Table Grid1"/>
    <w:rsid w:val="00D25646"/>
    <w:pPr>
      <w:spacing w:after="0" w:line="240" w:lineRule="auto"/>
    </w:pPr>
    <w:rPr>
      <w:rFonts w:eastAsiaTheme="minorEastAsia"/>
      <w:lang w:eastAsia="en-GB"/>
    </w:rPr>
    <w:tblPr>
      <w:tblCellMar>
        <w:top w:w="0" w:type="dxa"/>
        <w:left w:w="0" w:type="dxa"/>
        <w:bottom w:w="0" w:type="dxa"/>
        <w:right w:w="0" w:type="dxa"/>
      </w:tblCellMar>
    </w:tblPr>
  </w:style>
  <w:style w:type="table" w:customStyle="1" w:styleId="TableGrid0">
    <w:name w:val="TableGrid"/>
    <w:rsid w:val="00F71A04"/>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A12044-F6A6-4402-A617-7F69E4E4E56F}">
  <ds:schemaRefs>
    <ds:schemaRef ds:uri="http://schemas.openxmlformats.org/officeDocument/2006/bibliography"/>
  </ds:schemaRefs>
</ds:datastoreItem>
</file>

<file path=docMetadata/LabelInfo.xml><?xml version="1.0" encoding="utf-8"?>
<clbl:labelList xmlns:clbl="http://schemas.microsoft.com/office/2020/mipLabelMetadata">
  <clbl:label id="{b4199b9c-a89e-442f-9799-431511f14748}" enabled="1" method="Privileged" siteId="{10efe0bd-a030-4bca-809c-b5e6745e499a}" contentBits="0" removed="0"/>
</clbl:labelList>
</file>

<file path=docProps/app.xml><?xml version="1.0" encoding="utf-8"?>
<Properties xmlns="http://schemas.openxmlformats.org/officeDocument/2006/extended-properties" xmlns:vt="http://schemas.openxmlformats.org/officeDocument/2006/docPropsVTypes">
  <Template>Normal</Template>
  <TotalTime>1</TotalTime>
  <Pages>2</Pages>
  <Words>367</Words>
  <Characters>2094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NHS NSS</Company>
  <LinksUpToDate>false</LinksUpToDate>
  <CharactersWithSpaces>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Paolina Leseva</dc:creator>
  <cp:lastModifiedBy>Mary Glen</cp:lastModifiedBy>
  <cp:revision>2</cp:revision>
  <cp:lastPrinted>2023-01-06T11:35:00Z</cp:lastPrinted>
  <dcterms:created xsi:type="dcterms:W3CDTF">2024-02-19T13:34:00Z</dcterms:created>
  <dcterms:modified xsi:type="dcterms:W3CDTF">2024-02-19T13:34:00Z</dcterms:modified>
</cp:coreProperties>
</file>